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EC2AB" w14:textId="77777777" w:rsidR="00073029" w:rsidRDefault="00073029" w:rsidP="00073029">
      <w:pPr>
        <w:spacing w:after="160" w:line="256" w:lineRule="auto"/>
        <w:rPr>
          <w:rFonts w:eastAsia="Calibri"/>
          <w:sz w:val="22"/>
          <w:szCs w:val="22"/>
        </w:rPr>
      </w:pPr>
    </w:p>
    <w:p w14:paraId="7ADEE160" w14:textId="17C79782" w:rsidR="00073029" w:rsidRPr="00073029" w:rsidRDefault="00073029" w:rsidP="00073029">
      <w:pPr>
        <w:spacing w:after="160" w:line="256" w:lineRule="auto"/>
        <w:jc w:val="center"/>
        <w:rPr>
          <w:rFonts w:eastAsia="Calibri"/>
          <w:b/>
          <w:sz w:val="22"/>
          <w:szCs w:val="22"/>
        </w:rPr>
      </w:pPr>
      <w:r w:rsidRPr="00073029">
        <w:rPr>
          <w:rFonts w:eastAsia="Calibri"/>
          <w:b/>
          <w:sz w:val="22"/>
          <w:szCs w:val="22"/>
        </w:rPr>
        <w:t xml:space="preserve">Mobile Crises </w:t>
      </w:r>
      <w:r w:rsidR="00382DDE">
        <w:rPr>
          <w:rFonts w:eastAsia="Calibri"/>
          <w:b/>
          <w:sz w:val="22"/>
          <w:szCs w:val="22"/>
        </w:rPr>
        <w:t xml:space="preserve">Response </w:t>
      </w:r>
      <w:r w:rsidRPr="00073029">
        <w:rPr>
          <w:rFonts w:eastAsia="Calibri"/>
          <w:b/>
          <w:sz w:val="22"/>
          <w:szCs w:val="22"/>
        </w:rPr>
        <w:t>Protocol</w:t>
      </w:r>
    </w:p>
    <w:p w14:paraId="5379161C" w14:textId="77777777" w:rsidR="00073029" w:rsidRDefault="00073029" w:rsidP="00073029">
      <w:pPr>
        <w:spacing w:after="160" w:line="256" w:lineRule="auto"/>
        <w:rPr>
          <w:rFonts w:eastAsia="Calibri"/>
          <w:sz w:val="22"/>
          <w:szCs w:val="22"/>
        </w:rPr>
      </w:pPr>
    </w:p>
    <w:p w14:paraId="67522249" w14:textId="2E37C3C1" w:rsidR="00073029" w:rsidRPr="00073029" w:rsidRDefault="00073029" w:rsidP="00073029">
      <w:pPr>
        <w:spacing w:after="160" w:line="256" w:lineRule="auto"/>
        <w:rPr>
          <w:rFonts w:eastAsia="Calibri"/>
          <w:sz w:val="22"/>
          <w:szCs w:val="22"/>
        </w:rPr>
      </w:pPr>
      <w:r w:rsidRPr="00073029">
        <w:rPr>
          <w:rFonts w:eastAsia="Calibri"/>
          <w:b/>
          <w:sz w:val="22"/>
          <w:szCs w:val="22"/>
        </w:rPr>
        <w:t>Purpose</w:t>
      </w:r>
      <w:r>
        <w:rPr>
          <w:rFonts w:eastAsia="Calibri"/>
          <w:sz w:val="22"/>
          <w:szCs w:val="22"/>
        </w:rPr>
        <w:t xml:space="preserve">: </w:t>
      </w:r>
      <w:r w:rsidRPr="00073029">
        <w:rPr>
          <w:rFonts w:eastAsia="Calibri"/>
          <w:sz w:val="22"/>
          <w:szCs w:val="22"/>
        </w:rPr>
        <w:t>As part of the Certified Community Behavioral Health Clinic Expansion Grant</w:t>
      </w:r>
      <w:r w:rsidR="00DE7C70">
        <w:rPr>
          <w:rFonts w:eastAsia="Calibri"/>
          <w:sz w:val="22"/>
          <w:szCs w:val="22"/>
        </w:rPr>
        <w:t xml:space="preserve"> and the Crisis Receiving Stabilization </w:t>
      </w:r>
      <w:r w:rsidR="00382DDE">
        <w:rPr>
          <w:rFonts w:eastAsia="Calibri"/>
          <w:sz w:val="22"/>
          <w:szCs w:val="22"/>
        </w:rPr>
        <w:t xml:space="preserve">Grant, </w:t>
      </w:r>
      <w:r w:rsidR="00382DDE" w:rsidRPr="00073029">
        <w:rPr>
          <w:rFonts w:eastAsia="Calibri"/>
          <w:sz w:val="22"/>
          <w:szCs w:val="22"/>
        </w:rPr>
        <w:t>the</w:t>
      </w:r>
      <w:r w:rsidRPr="00073029">
        <w:rPr>
          <w:rFonts w:eastAsia="Calibri"/>
          <w:sz w:val="22"/>
          <w:szCs w:val="22"/>
        </w:rPr>
        <w:t xml:space="preserve"> Mobile Crisis </w:t>
      </w:r>
      <w:r w:rsidR="00DE7C70">
        <w:rPr>
          <w:rFonts w:eastAsia="Calibri"/>
          <w:sz w:val="22"/>
          <w:szCs w:val="22"/>
        </w:rPr>
        <w:t>Response Team</w:t>
      </w:r>
      <w:r w:rsidRPr="00073029">
        <w:rPr>
          <w:rFonts w:eastAsia="Calibri"/>
          <w:sz w:val="22"/>
          <w:szCs w:val="22"/>
        </w:rPr>
        <w:t xml:space="preserve"> was established.  The goal is to increase access and coordination of crisis stabilization services for adults and children by implementing Evidence-Based Practices within the 24-hour crisis service model. This includes improving access to crisis services. The 24</w:t>
      </w:r>
      <w:r w:rsidR="00DE7C70">
        <w:rPr>
          <w:rFonts w:eastAsia="Calibri"/>
          <w:sz w:val="22"/>
          <w:szCs w:val="22"/>
        </w:rPr>
        <w:t xml:space="preserve"> | 7 | 365</w:t>
      </w:r>
      <w:r w:rsidRPr="00073029">
        <w:rPr>
          <w:rFonts w:eastAsia="Calibri"/>
          <w:sz w:val="22"/>
          <w:szCs w:val="22"/>
        </w:rPr>
        <w:t xml:space="preserve"> </w:t>
      </w:r>
      <w:r w:rsidR="00DE7C70">
        <w:rPr>
          <w:rFonts w:eastAsia="Calibri"/>
          <w:sz w:val="22"/>
          <w:szCs w:val="22"/>
        </w:rPr>
        <w:t>M</w:t>
      </w:r>
      <w:r w:rsidRPr="00073029">
        <w:rPr>
          <w:rFonts w:eastAsia="Calibri"/>
          <w:sz w:val="22"/>
          <w:szCs w:val="22"/>
        </w:rPr>
        <w:t xml:space="preserve">obile </w:t>
      </w:r>
      <w:r w:rsidR="00DE7C70">
        <w:rPr>
          <w:rFonts w:eastAsia="Calibri"/>
          <w:sz w:val="22"/>
          <w:szCs w:val="22"/>
        </w:rPr>
        <w:t>C</w:t>
      </w:r>
      <w:r w:rsidRPr="00073029">
        <w:rPr>
          <w:rFonts w:eastAsia="Calibri"/>
          <w:sz w:val="22"/>
          <w:szCs w:val="22"/>
        </w:rPr>
        <w:t xml:space="preserve">risis </w:t>
      </w:r>
      <w:r w:rsidR="00DE7C70">
        <w:rPr>
          <w:rFonts w:eastAsia="Calibri"/>
          <w:sz w:val="22"/>
          <w:szCs w:val="22"/>
        </w:rPr>
        <w:t xml:space="preserve">Response Team </w:t>
      </w:r>
      <w:r w:rsidRPr="00073029">
        <w:rPr>
          <w:rFonts w:eastAsia="Calibri"/>
          <w:sz w:val="22"/>
          <w:szCs w:val="22"/>
        </w:rPr>
        <w:t>has been e</w:t>
      </w:r>
      <w:r w:rsidR="00DE7C70">
        <w:rPr>
          <w:rFonts w:eastAsia="Calibri"/>
          <w:sz w:val="22"/>
          <w:szCs w:val="22"/>
        </w:rPr>
        <w:t>xpanded</w:t>
      </w:r>
      <w:r w:rsidRPr="00073029">
        <w:rPr>
          <w:rFonts w:eastAsia="Calibri"/>
          <w:sz w:val="22"/>
          <w:szCs w:val="22"/>
        </w:rPr>
        <w:t xml:space="preserve"> to treat crisis situations in the community and ensure the most appropriate pathway to care is taken.</w:t>
      </w:r>
    </w:p>
    <w:p w14:paraId="54FA3CDC" w14:textId="4EEEC8D4" w:rsidR="00073029" w:rsidRPr="00073029" w:rsidRDefault="00073029" w:rsidP="00073029">
      <w:pPr>
        <w:spacing w:after="160" w:line="256" w:lineRule="auto"/>
        <w:rPr>
          <w:rFonts w:eastAsia="Calibri"/>
          <w:sz w:val="22"/>
          <w:szCs w:val="22"/>
        </w:rPr>
      </w:pPr>
      <w:r w:rsidRPr="00073029">
        <w:rPr>
          <w:rFonts w:eastAsia="Calibri"/>
          <w:sz w:val="22"/>
          <w:szCs w:val="22"/>
        </w:rPr>
        <w:t>When a referral is received for 24-hour mobile crisis</w:t>
      </w:r>
      <w:r w:rsidR="00DE7C70">
        <w:rPr>
          <w:rFonts w:eastAsia="Calibri"/>
          <w:sz w:val="22"/>
          <w:szCs w:val="22"/>
        </w:rPr>
        <w:t xml:space="preserve"> response</w:t>
      </w:r>
      <w:r w:rsidRPr="00073029">
        <w:rPr>
          <w:rFonts w:eastAsia="Calibri"/>
          <w:sz w:val="22"/>
          <w:szCs w:val="22"/>
        </w:rPr>
        <w:t>, information is gathered</w:t>
      </w:r>
      <w:r w:rsidR="00DE7C70">
        <w:rPr>
          <w:rFonts w:eastAsia="Calibri"/>
          <w:sz w:val="22"/>
          <w:szCs w:val="22"/>
        </w:rPr>
        <w:t xml:space="preserve"> via the </w:t>
      </w:r>
      <w:r w:rsidR="00DE7C70" w:rsidRPr="00DE7C70">
        <w:rPr>
          <w:rFonts w:eastAsia="Calibri"/>
          <w:sz w:val="22"/>
          <w:szCs w:val="22"/>
          <w:highlight w:val="yellow"/>
        </w:rPr>
        <w:t>XXXX</w:t>
      </w:r>
      <w:r w:rsidR="00DE7C70">
        <w:rPr>
          <w:rFonts w:eastAsia="Calibri"/>
          <w:sz w:val="22"/>
          <w:szCs w:val="22"/>
        </w:rPr>
        <w:t xml:space="preserve"> tool </w:t>
      </w:r>
      <w:r w:rsidRPr="00073029">
        <w:rPr>
          <w:rFonts w:eastAsia="Calibri"/>
          <w:sz w:val="22"/>
          <w:szCs w:val="22"/>
        </w:rPr>
        <w:t xml:space="preserve">and then the case is staffed with the </w:t>
      </w:r>
      <w:r w:rsidR="00DE7C70">
        <w:rPr>
          <w:rFonts w:eastAsia="Calibri"/>
          <w:sz w:val="22"/>
          <w:szCs w:val="22"/>
        </w:rPr>
        <w:t>Chief of Crisis Diversion.</w:t>
      </w:r>
      <w:r w:rsidRPr="00073029">
        <w:rPr>
          <w:rFonts w:eastAsia="Calibri"/>
          <w:sz w:val="22"/>
          <w:szCs w:val="22"/>
        </w:rPr>
        <w:t xml:space="preserve">  Upon approval, the mobile crisis </w:t>
      </w:r>
      <w:r w:rsidR="00DE7C70">
        <w:rPr>
          <w:rFonts w:eastAsia="Calibri"/>
          <w:sz w:val="22"/>
          <w:szCs w:val="22"/>
        </w:rPr>
        <w:t>team is deployed.</w:t>
      </w:r>
    </w:p>
    <w:p w14:paraId="51CD463C" w14:textId="77777777" w:rsidR="00DE7C70" w:rsidRPr="00DE7C70" w:rsidRDefault="00DE7C70" w:rsidP="00DE7C70">
      <w:pPr>
        <w:widowControl w:val="0"/>
        <w:autoSpaceDE w:val="0"/>
        <w:autoSpaceDN w:val="0"/>
        <w:spacing w:before="24" w:line="259" w:lineRule="auto"/>
        <w:ind w:right="195"/>
        <w:rPr>
          <w:rFonts w:eastAsia="Calibri"/>
          <w:b/>
          <w:bCs/>
          <w:sz w:val="22"/>
          <w:szCs w:val="22"/>
          <w:lang w:bidi="en-US"/>
        </w:rPr>
      </w:pPr>
      <w:r w:rsidRPr="00DE7C70">
        <w:rPr>
          <w:rFonts w:eastAsia="Calibri"/>
          <w:b/>
          <w:bCs/>
          <w:sz w:val="22"/>
          <w:szCs w:val="22"/>
          <w:lang w:bidi="en-US"/>
        </w:rPr>
        <w:t>Mobile crisis services are mobile, face-to-face, home and community-based interventions that serve individuals experiencing a mental health or substance use-related crisis. A crisis may be defined as:</w:t>
      </w:r>
    </w:p>
    <w:p w14:paraId="4B0C554C" w14:textId="77777777" w:rsidR="00DE7C70" w:rsidRPr="00DE7C70" w:rsidRDefault="00DE7C70" w:rsidP="00DE7C70">
      <w:pPr>
        <w:widowControl w:val="0"/>
        <w:numPr>
          <w:ilvl w:val="2"/>
          <w:numId w:val="12"/>
        </w:numPr>
        <w:tabs>
          <w:tab w:val="left" w:pos="820"/>
        </w:tabs>
        <w:autoSpaceDE w:val="0"/>
        <w:autoSpaceDN w:val="0"/>
        <w:spacing w:before="158" w:line="276" w:lineRule="auto"/>
        <w:contextualSpacing/>
        <w:rPr>
          <w:rFonts w:eastAsia="Arial"/>
          <w:sz w:val="22"/>
          <w:szCs w:val="22"/>
          <w:lang w:val="en"/>
        </w:rPr>
      </w:pPr>
      <w:r w:rsidRPr="00DE7C70">
        <w:rPr>
          <w:rFonts w:eastAsia="Arial"/>
          <w:sz w:val="22"/>
          <w:szCs w:val="22"/>
          <w:lang w:val="en"/>
        </w:rPr>
        <w:t>substance intoxication or</w:t>
      </w:r>
      <w:r w:rsidRPr="00DE7C70">
        <w:rPr>
          <w:rFonts w:eastAsia="Arial"/>
          <w:spacing w:val="-3"/>
          <w:sz w:val="22"/>
          <w:szCs w:val="22"/>
          <w:lang w:val="en"/>
        </w:rPr>
        <w:t xml:space="preserve"> </w:t>
      </w:r>
      <w:r w:rsidRPr="00DE7C70">
        <w:rPr>
          <w:rFonts w:eastAsia="Arial"/>
          <w:sz w:val="22"/>
          <w:szCs w:val="22"/>
          <w:lang w:val="en"/>
        </w:rPr>
        <w:t>overdose</w:t>
      </w:r>
    </w:p>
    <w:p w14:paraId="333114DC" w14:textId="77777777" w:rsidR="00DE7C70" w:rsidRPr="00DE7C70" w:rsidRDefault="00DE7C70" w:rsidP="00DE7C70">
      <w:pPr>
        <w:widowControl w:val="0"/>
        <w:numPr>
          <w:ilvl w:val="2"/>
          <w:numId w:val="12"/>
        </w:numPr>
        <w:tabs>
          <w:tab w:val="left" w:pos="820"/>
        </w:tabs>
        <w:autoSpaceDE w:val="0"/>
        <w:autoSpaceDN w:val="0"/>
        <w:spacing w:before="22" w:line="259" w:lineRule="auto"/>
        <w:ind w:right="839"/>
        <w:rPr>
          <w:rFonts w:eastAsia="Arial"/>
          <w:sz w:val="22"/>
          <w:szCs w:val="22"/>
          <w:lang w:val="en"/>
        </w:rPr>
      </w:pPr>
      <w:r w:rsidRPr="00DE7C70">
        <w:rPr>
          <w:rFonts w:eastAsia="Arial"/>
          <w:sz w:val="22"/>
          <w:szCs w:val="22"/>
          <w:lang w:val="en"/>
        </w:rPr>
        <w:t>serious</w:t>
      </w:r>
      <w:r w:rsidRPr="00DE7C70">
        <w:rPr>
          <w:rFonts w:eastAsia="Arial"/>
          <w:spacing w:val="-6"/>
          <w:sz w:val="22"/>
          <w:szCs w:val="22"/>
          <w:lang w:val="en"/>
        </w:rPr>
        <w:t xml:space="preserve"> </w:t>
      </w:r>
      <w:r w:rsidRPr="00DE7C70">
        <w:rPr>
          <w:rFonts w:eastAsia="Arial"/>
          <w:sz w:val="22"/>
          <w:szCs w:val="22"/>
          <w:lang w:val="en"/>
        </w:rPr>
        <w:t>mental</w:t>
      </w:r>
      <w:r w:rsidRPr="00DE7C70">
        <w:rPr>
          <w:rFonts w:eastAsia="Arial"/>
          <w:spacing w:val="-5"/>
          <w:sz w:val="22"/>
          <w:szCs w:val="22"/>
          <w:lang w:val="en"/>
        </w:rPr>
        <w:t xml:space="preserve"> </w:t>
      </w:r>
      <w:r w:rsidRPr="00DE7C70">
        <w:rPr>
          <w:rFonts w:eastAsia="Arial"/>
          <w:sz w:val="22"/>
          <w:szCs w:val="22"/>
          <w:lang w:val="en"/>
        </w:rPr>
        <w:t>illness</w:t>
      </w:r>
      <w:r w:rsidRPr="00DE7C70">
        <w:rPr>
          <w:rFonts w:eastAsia="Arial"/>
          <w:spacing w:val="-5"/>
          <w:sz w:val="22"/>
          <w:szCs w:val="22"/>
          <w:lang w:val="en"/>
        </w:rPr>
        <w:t xml:space="preserve"> </w:t>
      </w:r>
      <w:r w:rsidRPr="00DE7C70">
        <w:rPr>
          <w:rFonts w:eastAsia="Arial"/>
          <w:sz w:val="22"/>
          <w:szCs w:val="22"/>
          <w:lang w:val="en"/>
        </w:rPr>
        <w:t>or</w:t>
      </w:r>
      <w:r w:rsidRPr="00DE7C70">
        <w:rPr>
          <w:rFonts w:eastAsia="Arial"/>
          <w:spacing w:val="-6"/>
          <w:sz w:val="22"/>
          <w:szCs w:val="22"/>
          <w:lang w:val="en"/>
        </w:rPr>
        <w:t xml:space="preserve"> </w:t>
      </w:r>
      <w:r w:rsidRPr="00DE7C70">
        <w:rPr>
          <w:rFonts w:eastAsia="Arial"/>
          <w:sz w:val="22"/>
          <w:szCs w:val="22"/>
          <w:lang w:val="en"/>
        </w:rPr>
        <w:t>serious</w:t>
      </w:r>
      <w:r w:rsidRPr="00DE7C70">
        <w:rPr>
          <w:rFonts w:eastAsia="Arial"/>
          <w:spacing w:val="-5"/>
          <w:sz w:val="22"/>
          <w:szCs w:val="22"/>
          <w:lang w:val="en"/>
        </w:rPr>
        <w:t xml:space="preserve"> </w:t>
      </w:r>
      <w:r w:rsidRPr="00DE7C70">
        <w:rPr>
          <w:rFonts w:eastAsia="Arial"/>
          <w:sz w:val="22"/>
          <w:szCs w:val="22"/>
          <w:lang w:val="en"/>
        </w:rPr>
        <w:t>emotional</w:t>
      </w:r>
      <w:r w:rsidRPr="00DE7C70">
        <w:rPr>
          <w:rFonts w:eastAsia="Arial"/>
          <w:spacing w:val="-5"/>
          <w:sz w:val="22"/>
          <w:szCs w:val="22"/>
          <w:lang w:val="en"/>
        </w:rPr>
        <w:t xml:space="preserve"> </w:t>
      </w:r>
      <w:r w:rsidRPr="00DE7C70">
        <w:rPr>
          <w:rFonts w:eastAsia="Arial"/>
          <w:sz w:val="22"/>
          <w:szCs w:val="22"/>
          <w:lang w:val="en"/>
        </w:rPr>
        <w:t>disturbances</w:t>
      </w:r>
      <w:r w:rsidRPr="00DE7C70">
        <w:rPr>
          <w:rFonts w:eastAsia="Arial"/>
          <w:spacing w:val="-6"/>
          <w:sz w:val="22"/>
          <w:szCs w:val="22"/>
          <w:lang w:val="en"/>
        </w:rPr>
        <w:t xml:space="preserve"> </w:t>
      </w:r>
      <w:r w:rsidRPr="00DE7C70">
        <w:rPr>
          <w:rFonts w:eastAsia="Arial"/>
          <w:sz w:val="22"/>
          <w:szCs w:val="22"/>
          <w:lang w:val="en"/>
        </w:rPr>
        <w:t>(e.g.,</w:t>
      </w:r>
      <w:r w:rsidRPr="00DE7C70">
        <w:rPr>
          <w:rFonts w:eastAsia="Arial"/>
          <w:spacing w:val="-5"/>
          <w:sz w:val="22"/>
          <w:szCs w:val="22"/>
          <w:lang w:val="en"/>
        </w:rPr>
        <w:t xml:space="preserve"> </w:t>
      </w:r>
      <w:r w:rsidRPr="00DE7C70">
        <w:rPr>
          <w:rFonts w:eastAsia="Arial"/>
          <w:sz w:val="22"/>
          <w:szCs w:val="22"/>
          <w:lang w:val="en"/>
        </w:rPr>
        <w:t>psychosis,</w:t>
      </w:r>
      <w:r w:rsidRPr="00DE7C70">
        <w:rPr>
          <w:rFonts w:eastAsia="Arial"/>
          <w:spacing w:val="-5"/>
          <w:sz w:val="22"/>
          <w:szCs w:val="22"/>
          <w:lang w:val="en"/>
        </w:rPr>
        <w:t xml:space="preserve"> </w:t>
      </w:r>
      <w:r w:rsidRPr="00DE7C70">
        <w:rPr>
          <w:rFonts w:eastAsia="Arial"/>
          <w:sz w:val="22"/>
          <w:szCs w:val="22"/>
          <w:lang w:val="en"/>
        </w:rPr>
        <w:t>grave</w:t>
      </w:r>
      <w:r w:rsidRPr="00DE7C70">
        <w:rPr>
          <w:rFonts w:eastAsia="Arial"/>
          <w:spacing w:val="-6"/>
          <w:sz w:val="22"/>
          <w:szCs w:val="22"/>
          <w:lang w:val="en"/>
        </w:rPr>
        <w:t xml:space="preserve"> </w:t>
      </w:r>
      <w:r w:rsidRPr="00DE7C70">
        <w:rPr>
          <w:rFonts w:eastAsia="Arial"/>
          <w:sz w:val="22"/>
          <w:szCs w:val="22"/>
          <w:lang w:val="en"/>
        </w:rPr>
        <w:t>disability, emotional distress or dysregulation, disruptive behavior,</w:t>
      </w:r>
      <w:r w:rsidRPr="00DE7C70">
        <w:rPr>
          <w:rFonts w:eastAsia="Arial"/>
          <w:spacing w:val="-8"/>
          <w:sz w:val="22"/>
          <w:szCs w:val="22"/>
          <w:lang w:val="en"/>
        </w:rPr>
        <w:t xml:space="preserve"> </w:t>
      </w:r>
      <w:r w:rsidRPr="00DE7C70">
        <w:rPr>
          <w:rFonts w:eastAsia="Arial"/>
          <w:sz w:val="22"/>
          <w:szCs w:val="22"/>
          <w:lang w:val="en"/>
        </w:rPr>
        <w:t>etc.)</w:t>
      </w:r>
    </w:p>
    <w:p w14:paraId="7CFA0400" w14:textId="77777777" w:rsidR="00DE7C70" w:rsidRPr="00DE7C70" w:rsidRDefault="00DE7C70" w:rsidP="00DE7C70">
      <w:pPr>
        <w:widowControl w:val="0"/>
        <w:numPr>
          <w:ilvl w:val="2"/>
          <w:numId w:val="12"/>
        </w:numPr>
        <w:tabs>
          <w:tab w:val="left" w:pos="819"/>
          <w:tab w:val="left" w:pos="820"/>
        </w:tabs>
        <w:autoSpaceDE w:val="0"/>
        <w:autoSpaceDN w:val="0"/>
        <w:spacing w:line="268" w:lineRule="exact"/>
        <w:rPr>
          <w:rFonts w:eastAsia="Arial"/>
          <w:sz w:val="22"/>
          <w:szCs w:val="22"/>
          <w:lang w:val="en"/>
        </w:rPr>
      </w:pPr>
      <w:r w:rsidRPr="00DE7C70">
        <w:rPr>
          <w:rFonts w:eastAsia="Arial"/>
          <w:sz w:val="22"/>
          <w:szCs w:val="22"/>
          <w:lang w:val="en"/>
        </w:rPr>
        <w:t>suicide</w:t>
      </w:r>
      <w:r w:rsidRPr="00DE7C70">
        <w:rPr>
          <w:rFonts w:eastAsia="Arial"/>
          <w:spacing w:val="-1"/>
          <w:sz w:val="22"/>
          <w:szCs w:val="22"/>
          <w:lang w:val="en"/>
        </w:rPr>
        <w:t xml:space="preserve"> </w:t>
      </w:r>
      <w:r w:rsidRPr="00DE7C70">
        <w:rPr>
          <w:rFonts w:eastAsia="Arial"/>
          <w:sz w:val="22"/>
          <w:szCs w:val="22"/>
          <w:lang w:val="en"/>
        </w:rPr>
        <w:t>attempts</w:t>
      </w:r>
    </w:p>
    <w:p w14:paraId="1E786A2A" w14:textId="77777777" w:rsidR="00DE7C70" w:rsidRPr="00DE7C70" w:rsidRDefault="00DE7C70" w:rsidP="00DE7C70">
      <w:pPr>
        <w:widowControl w:val="0"/>
        <w:numPr>
          <w:ilvl w:val="2"/>
          <w:numId w:val="12"/>
        </w:numPr>
        <w:tabs>
          <w:tab w:val="left" w:pos="821"/>
        </w:tabs>
        <w:autoSpaceDE w:val="0"/>
        <w:autoSpaceDN w:val="0"/>
        <w:spacing w:before="20" w:line="276" w:lineRule="auto"/>
        <w:rPr>
          <w:rFonts w:eastAsia="Arial"/>
          <w:sz w:val="22"/>
          <w:szCs w:val="22"/>
          <w:lang w:val="en"/>
        </w:rPr>
      </w:pPr>
      <w:r w:rsidRPr="00DE7C70">
        <w:rPr>
          <w:rFonts w:eastAsia="Arial"/>
          <w:sz w:val="22"/>
          <w:szCs w:val="22"/>
          <w:lang w:val="en"/>
        </w:rPr>
        <w:t>suicidal</w:t>
      </w:r>
      <w:r w:rsidRPr="00DE7C70">
        <w:rPr>
          <w:rFonts w:eastAsia="Arial"/>
          <w:spacing w:val="-1"/>
          <w:sz w:val="22"/>
          <w:szCs w:val="22"/>
          <w:lang w:val="en"/>
        </w:rPr>
        <w:t xml:space="preserve"> </w:t>
      </w:r>
      <w:r w:rsidRPr="00DE7C70">
        <w:rPr>
          <w:rFonts w:eastAsia="Arial"/>
          <w:sz w:val="22"/>
          <w:szCs w:val="22"/>
          <w:lang w:val="en"/>
        </w:rPr>
        <w:t>thoughts/gestures/behaviors</w:t>
      </w:r>
    </w:p>
    <w:p w14:paraId="0C8D91F8" w14:textId="77777777" w:rsidR="00DE7C70" w:rsidRPr="00DE7C70" w:rsidRDefault="00DE7C70" w:rsidP="00DE7C70">
      <w:pPr>
        <w:widowControl w:val="0"/>
        <w:numPr>
          <w:ilvl w:val="2"/>
          <w:numId w:val="12"/>
        </w:numPr>
        <w:tabs>
          <w:tab w:val="left" w:pos="821"/>
        </w:tabs>
        <w:autoSpaceDE w:val="0"/>
        <w:autoSpaceDN w:val="0"/>
        <w:spacing w:before="22" w:line="276" w:lineRule="auto"/>
        <w:rPr>
          <w:rFonts w:eastAsia="Arial"/>
          <w:sz w:val="22"/>
          <w:szCs w:val="22"/>
          <w:lang w:val="en"/>
        </w:rPr>
      </w:pPr>
      <w:r w:rsidRPr="00DE7C70">
        <w:rPr>
          <w:rFonts w:eastAsia="Arial"/>
          <w:sz w:val="22"/>
          <w:szCs w:val="22"/>
          <w:lang w:val="en"/>
        </w:rPr>
        <w:t>other risk of harm to</w:t>
      </w:r>
      <w:r w:rsidRPr="00DE7C70">
        <w:rPr>
          <w:rFonts w:eastAsia="Arial"/>
          <w:spacing w:val="-2"/>
          <w:sz w:val="22"/>
          <w:szCs w:val="22"/>
          <w:lang w:val="en"/>
        </w:rPr>
        <w:t xml:space="preserve"> </w:t>
      </w:r>
      <w:r w:rsidRPr="00DE7C70">
        <w:rPr>
          <w:rFonts w:eastAsia="Arial"/>
          <w:sz w:val="22"/>
          <w:szCs w:val="22"/>
          <w:lang w:val="en"/>
        </w:rPr>
        <w:t>self</w:t>
      </w:r>
    </w:p>
    <w:p w14:paraId="2E25A03A" w14:textId="77777777" w:rsidR="00DE7C70" w:rsidRPr="00DE7C70" w:rsidRDefault="00DE7C70" w:rsidP="00DE7C70">
      <w:pPr>
        <w:widowControl w:val="0"/>
        <w:numPr>
          <w:ilvl w:val="2"/>
          <w:numId w:val="12"/>
        </w:numPr>
        <w:tabs>
          <w:tab w:val="left" w:pos="819"/>
          <w:tab w:val="left" w:pos="820"/>
        </w:tabs>
        <w:autoSpaceDE w:val="0"/>
        <w:autoSpaceDN w:val="0"/>
        <w:spacing w:before="21" w:line="276" w:lineRule="auto"/>
        <w:rPr>
          <w:rFonts w:eastAsia="Arial"/>
          <w:sz w:val="22"/>
          <w:szCs w:val="22"/>
          <w:lang w:val="en"/>
        </w:rPr>
      </w:pPr>
      <w:r w:rsidRPr="00DE7C70">
        <w:rPr>
          <w:rFonts w:eastAsia="Arial"/>
          <w:sz w:val="22"/>
          <w:szCs w:val="22"/>
          <w:lang w:val="en"/>
        </w:rPr>
        <w:t>risk of harm to</w:t>
      </w:r>
      <w:r w:rsidRPr="00DE7C70">
        <w:rPr>
          <w:rFonts w:eastAsia="Arial"/>
          <w:spacing w:val="-3"/>
          <w:sz w:val="22"/>
          <w:szCs w:val="22"/>
          <w:lang w:val="en"/>
        </w:rPr>
        <w:t xml:space="preserve"> </w:t>
      </w:r>
      <w:r w:rsidRPr="00DE7C70">
        <w:rPr>
          <w:rFonts w:eastAsia="Arial"/>
          <w:sz w:val="22"/>
          <w:szCs w:val="22"/>
          <w:lang w:val="en"/>
        </w:rPr>
        <w:t>others</w:t>
      </w:r>
    </w:p>
    <w:p w14:paraId="74808F55" w14:textId="77777777" w:rsidR="00DE7C70" w:rsidRPr="00DE7C70" w:rsidRDefault="00DE7C70" w:rsidP="00DE7C70">
      <w:pPr>
        <w:widowControl w:val="0"/>
        <w:numPr>
          <w:ilvl w:val="2"/>
          <w:numId w:val="12"/>
        </w:numPr>
        <w:tabs>
          <w:tab w:val="left" w:pos="819"/>
          <w:tab w:val="left" w:pos="820"/>
        </w:tabs>
        <w:autoSpaceDE w:val="0"/>
        <w:autoSpaceDN w:val="0"/>
        <w:spacing w:before="21" w:line="276" w:lineRule="auto"/>
        <w:rPr>
          <w:rFonts w:eastAsia="Arial"/>
          <w:sz w:val="22"/>
          <w:szCs w:val="22"/>
          <w:lang w:val="en"/>
        </w:rPr>
      </w:pPr>
      <w:r w:rsidRPr="00DE7C70">
        <w:rPr>
          <w:rFonts w:eastAsia="Arial"/>
          <w:sz w:val="22"/>
          <w:szCs w:val="22"/>
          <w:lang w:val="en"/>
        </w:rPr>
        <w:t>disruptive</w:t>
      </w:r>
      <w:r w:rsidRPr="00DE7C70">
        <w:rPr>
          <w:rFonts w:eastAsia="Arial"/>
          <w:spacing w:val="-1"/>
          <w:sz w:val="22"/>
          <w:szCs w:val="22"/>
          <w:lang w:val="en"/>
        </w:rPr>
        <w:t xml:space="preserve"> </w:t>
      </w:r>
      <w:r w:rsidRPr="00DE7C70">
        <w:rPr>
          <w:rFonts w:eastAsia="Arial"/>
          <w:sz w:val="22"/>
          <w:szCs w:val="22"/>
          <w:lang w:val="en"/>
        </w:rPr>
        <w:t>behavior</w:t>
      </w:r>
    </w:p>
    <w:p w14:paraId="0307ADEA" w14:textId="77777777" w:rsidR="00DE7C70" w:rsidRPr="00DE7C70" w:rsidRDefault="00DE7C70" w:rsidP="00DE7C70">
      <w:pPr>
        <w:widowControl w:val="0"/>
        <w:numPr>
          <w:ilvl w:val="2"/>
          <w:numId w:val="12"/>
        </w:numPr>
        <w:tabs>
          <w:tab w:val="left" w:pos="819"/>
          <w:tab w:val="left" w:pos="820"/>
        </w:tabs>
        <w:autoSpaceDE w:val="0"/>
        <w:autoSpaceDN w:val="0"/>
        <w:spacing w:before="21" w:line="276" w:lineRule="auto"/>
        <w:rPr>
          <w:rFonts w:eastAsia="Arial"/>
          <w:sz w:val="22"/>
          <w:szCs w:val="22"/>
          <w:lang w:val="en"/>
        </w:rPr>
      </w:pPr>
      <w:r w:rsidRPr="00DE7C70">
        <w:rPr>
          <w:rFonts w:eastAsia="Arial"/>
          <w:sz w:val="22"/>
          <w:szCs w:val="22"/>
          <w:lang w:val="en"/>
        </w:rPr>
        <w:t>domestic violence</w:t>
      </w:r>
      <w:r w:rsidRPr="00DE7C70">
        <w:rPr>
          <w:rFonts w:eastAsia="Arial"/>
          <w:spacing w:val="-1"/>
          <w:sz w:val="22"/>
          <w:szCs w:val="22"/>
          <w:lang w:val="en"/>
        </w:rPr>
        <w:t xml:space="preserve"> </w:t>
      </w:r>
      <w:r w:rsidRPr="00DE7C70">
        <w:rPr>
          <w:rFonts w:eastAsia="Arial"/>
          <w:sz w:val="22"/>
          <w:szCs w:val="22"/>
          <w:lang w:val="en"/>
        </w:rPr>
        <w:t>situation</w:t>
      </w:r>
    </w:p>
    <w:p w14:paraId="609A0E17" w14:textId="16CD0D39" w:rsidR="00DE7C70" w:rsidRDefault="00DE7C70" w:rsidP="00DE7C70">
      <w:pPr>
        <w:widowControl w:val="0"/>
        <w:numPr>
          <w:ilvl w:val="2"/>
          <w:numId w:val="12"/>
        </w:numPr>
        <w:tabs>
          <w:tab w:val="left" w:pos="819"/>
          <w:tab w:val="left" w:pos="820"/>
        </w:tabs>
        <w:autoSpaceDE w:val="0"/>
        <w:autoSpaceDN w:val="0"/>
        <w:spacing w:before="21" w:line="276" w:lineRule="auto"/>
        <w:rPr>
          <w:rFonts w:eastAsia="Arial"/>
          <w:sz w:val="22"/>
          <w:szCs w:val="22"/>
          <w:lang w:val="en"/>
        </w:rPr>
      </w:pPr>
      <w:r w:rsidRPr="00DE7C70">
        <w:rPr>
          <w:rFonts w:eastAsia="Arial"/>
          <w:sz w:val="22"/>
          <w:szCs w:val="22"/>
          <w:lang w:val="en"/>
        </w:rPr>
        <w:t>other crises as defined by the</w:t>
      </w:r>
      <w:r w:rsidRPr="00DE7C70">
        <w:rPr>
          <w:rFonts w:eastAsia="Arial"/>
          <w:spacing w:val="-4"/>
          <w:sz w:val="22"/>
          <w:szCs w:val="22"/>
          <w:lang w:val="en"/>
        </w:rPr>
        <w:t xml:space="preserve"> </w:t>
      </w:r>
      <w:r w:rsidRPr="00DE7C70">
        <w:rPr>
          <w:rFonts w:eastAsia="Arial"/>
          <w:sz w:val="22"/>
          <w:szCs w:val="22"/>
          <w:lang w:val="en"/>
        </w:rPr>
        <w:t>individual.</w:t>
      </w:r>
    </w:p>
    <w:p w14:paraId="15DC94A5" w14:textId="77777777" w:rsidR="00DE7C70" w:rsidRPr="00DE7C70" w:rsidRDefault="00DE7C70" w:rsidP="00DE7C70">
      <w:pPr>
        <w:widowControl w:val="0"/>
        <w:tabs>
          <w:tab w:val="left" w:pos="819"/>
          <w:tab w:val="left" w:pos="820"/>
        </w:tabs>
        <w:autoSpaceDE w:val="0"/>
        <w:autoSpaceDN w:val="0"/>
        <w:spacing w:before="21" w:line="276" w:lineRule="auto"/>
        <w:ind w:left="1296"/>
        <w:rPr>
          <w:rFonts w:eastAsia="Arial"/>
          <w:sz w:val="22"/>
          <w:szCs w:val="22"/>
          <w:lang w:val="en"/>
        </w:rPr>
      </w:pPr>
    </w:p>
    <w:p w14:paraId="1116F752" w14:textId="77777777" w:rsidR="00DE7C70" w:rsidRPr="00DE7C70" w:rsidRDefault="00DE7C70" w:rsidP="00DE7C70">
      <w:pPr>
        <w:spacing w:after="160" w:line="256" w:lineRule="auto"/>
        <w:rPr>
          <w:rFonts w:eastAsia="Calibri"/>
          <w:sz w:val="22"/>
          <w:szCs w:val="22"/>
        </w:rPr>
      </w:pPr>
      <w:r w:rsidRPr="00DE7C70">
        <w:rPr>
          <w:rFonts w:eastAsia="Calibri"/>
          <w:sz w:val="22"/>
          <w:szCs w:val="22"/>
        </w:rPr>
        <w:t>Mobile crisis services consist of a multidisciplinary team of trained providers who arrive and respond to mental health and substance use crises in the community within 60 minutes, operating twenty-four (24) hours a day, seven days a week. The purpose of a mobile crisis response team is to better service individuals in crisis, to prevent fatalities from suicide, drug overdose, and other mental health and substance use emergencies, and to divert individuals in crisis away from hospitals, emergency departments, and jails to eliminate the overuse and misuse of these services.</w:t>
      </w:r>
    </w:p>
    <w:p w14:paraId="2770F36E" w14:textId="77777777" w:rsidR="00DE7C70" w:rsidRDefault="00DE7C70" w:rsidP="00DE7C70">
      <w:pPr>
        <w:spacing w:after="160" w:line="256" w:lineRule="auto"/>
        <w:rPr>
          <w:rFonts w:eastAsia="Calibri"/>
          <w:sz w:val="22"/>
          <w:szCs w:val="22"/>
        </w:rPr>
      </w:pPr>
      <w:r w:rsidRPr="00DE7C70">
        <w:rPr>
          <w:rFonts w:eastAsia="Calibri"/>
          <w:sz w:val="22"/>
          <w:szCs w:val="22"/>
        </w:rPr>
        <w:t xml:space="preserve">Mobile crisis services are intended to be immediate and short-term, utilizing evidence-based practices to screen, assess, stabilize, and refer persons in need to crisis stabilization units, inpatient hospitals, certified respite facilities, and/or an individual’s established </w:t>
      </w:r>
      <w:r w:rsidRPr="00DE7C70">
        <w:rPr>
          <w:rFonts w:eastAsia="Calibri"/>
          <w:sz w:val="22"/>
          <w:szCs w:val="22"/>
        </w:rPr>
        <w:t>provider.</w:t>
      </w:r>
      <w:r w:rsidRPr="00073029">
        <w:rPr>
          <w:rFonts w:eastAsia="Calibri"/>
          <w:sz w:val="22"/>
          <w:szCs w:val="22"/>
        </w:rPr>
        <w:t xml:space="preserve"> </w:t>
      </w:r>
    </w:p>
    <w:p w14:paraId="6B71D0A5" w14:textId="77777777" w:rsidR="00DE7C70" w:rsidRDefault="00DE7C70" w:rsidP="00DE7C70">
      <w:pPr>
        <w:spacing w:after="160" w:line="256" w:lineRule="auto"/>
        <w:rPr>
          <w:rFonts w:eastAsia="Calibri"/>
          <w:sz w:val="22"/>
          <w:szCs w:val="22"/>
        </w:rPr>
      </w:pPr>
      <w:r w:rsidRPr="00073029">
        <w:rPr>
          <w:rFonts w:eastAsia="Calibri"/>
          <w:sz w:val="22"/>
          <w:szCs w:val="22"/>
        </w:rPr>
        <w:t>The</w:t>
      </w:r>
      <w:r w:rsidR="00073029" w:rsidRPr="00073029">
        <w:rPr>
          <w:rFonts w:eastAsia="Calibri"/>
          <w:sz w:val="22"/>
          <w:szCs w:val="22"/>
        </w:rPr>
        <w:t xml:space="preserve"> mobile crisis </w:t>
      </w:r>
      <w:r>
        <w:rPr>
          <w:rFonts w:eastAsia="Calibri"/>
          <w:sz w:val="22"/>
          <w:szCs w:val="22"/>
        </w:rPr>
        <w:t xml:space="preserve">response </w:t>
      </w:r>
      <w:r w:rsidR="00073029" w:rsidRPr="00073029">
        <w:rPr>
          <w:rFonts w:eastAsia="Calibri"/>
          <w:sz w:val="22"/>
          <w:szCs w:val="22"/>
        </w:rPr>
        <w:t>team will communicate throughout the process to the referring staff, collaborating on the disposition and recommendation.</w:t>
      </w:r>
    </w:p>
    <w:p w14:paraId="5535FB00" w14:textId="177EFD81" w:rsidR="00382DDE" w:rsidRDefault="00DE7C70" w:rsidP="00382DDE">
      <w:pPr>
        <w:spacing w:after="160" w:line="256" w:lineRule="auto"/>
      </w:pPr>
      <w:r w:rsidRPr="002A5C8F">
        <w:t xml:space="preserve">The </w:t>
      </w:r>
      <w:r>
        <w:t>mobile crisis team may</w:t>
      </w:r>
      <w:r w:rsidRPr="002A5C8F">
        <w:t xml:space="preserve"> provide</w:t>
      </w:r>
      <w:r w:rsidR="00382DDE">
        <w:t xml:space="preserve"> or refer to</w:t>
      </w:r>
      <w:r w:rsidRPr="002A5C8F">
        <w:t xml:space="preserve"> the following services:</w:t>
      </w:r>
      <w:bookmarkStart w:id="0" w:name="4.3.1_Acute_Intervention_Services"/>
      <w:bookmarkEnd w:id="0"/>
    </w:p>
    <w:p w14:paraId="36FBE922" w14:textId="77777777" w:rsidR="00382DDE" w:rsidRPr="00382DDE" w:rsidRDefault="00DE7C70" w:rsidP="00382DDE">
      <w:pPr>
        <w:pStyle w:val="ListParagraph"/>
        <w:numPr>
          <w:ilvl w:val="0"/>
          <w:numId w:val="14"/>
        </w:numPr>
        <w:spacing w:after="160" w:line="256" w:lineRule="auto"/>
      </w:pPr>
      <w:r w:rsidRPr="00382DDE">
        <w:t>Acute Intervention</w:t>
      </w:r>
      <w:r w:rsidRPr="00382DDE">
        <w:rPr>
          <w:spacing w:val="-1"/>
        </w:rPr>
        <w:t xml:space="preserve"> </w:t>
      </w:r>
      <w:r w:rsidRPr="00382DDE">
        <w:t>Services</w:t>
      </w:r>
      <w:bookmarkStart w:id="1" w:name="a._Triage_and_Screening"/>
      <w:bookmarkEnd w:id="1"/>
    </w:p>
    <w:p w14:paraId="78283D66" w14:textId="5F0C0E32" w:rsidR="00382DDE" w:rsidRPr="00382DDE" w:rsidRDefault="00DE7C70" w:rsidP="00382DDE">
      <w:pPr>
        <w:pStyle w:val="ListParagraph"/>
        <w:numPr>
          <w:ilvl w:val="0"/>
          <w:numId w:val="14"/>
        </w:numPr>
        <w:spacing w:after="160" w:line="256" w:lineRule="auto"/>
      </w:pPr>
      <w:r w:rsidRPr="00382DDE">
        <w:t>Triage and</w:t>
      </w:r>
      <w:r w:rsidRPr="00382DDE">
        <w:rPr>
          <w:spacing w:val="-2"/>
        </w:rPr>
        <w:t xml:space="preserve"> </w:t>
      </w:r>
      <w:r w:rsidRPr="00382DDE">
        <w:t>Screening</w:t>
      </w:r>
      <w:bookmarkStart w:id="2" w:name="b._Assessment"/>
      <w:bookmarkEnd w:id="2"/>
    </w:p>
    <w:p w14:paraId="487847EA" w14:textId="77777777" w:rsidR="00382DDE" w:rsidRPr="00382DDE" w:rsidRDefault="00DE7C70" w:rsidP="00382DDE">
      <w:pPr>
        <w:pStyle w:val="ListParagraph"/>
        <w:numPr>
          <w:ilvl w:val="0"/>
          <w:numId w:val="14"/>
        </w:numPr>
        <w:spacing w:after="160" w:line="256" w:lineRule="auto"/>
      </w:pPr>
      <w:r w:rsidRPr="00382DDE">
        <w:t>Assessment</w:t>
      </w:r>
      <w:bookmarkStart w:id="3" w:name="c._De-escalation"/>
      <w:bookmarkEnd w:id="3"/>
    </w:p>
    <w:p w14:paraId="19E78249" w14:textId="77777777" w:rsidR="00382DDE" w:rsidRPr="00382DDE" w:rsidRDefault="00DE7C70" w:rsidP="00382DDE">
      <w:pPr>
        <w:pStyle w:val="ListParagraph"/>
        <w:numPr>
          <w:ilvl w:val="0"/>
          <w:numId w:val="14"/>
        </w:numPr>
        <w:spacing w:after="160" w:line="256" w:lineRule="auto"/>
      </w:pPr>
      <w:r w:rsidRPr="00382DDE">
        <w:t>De-escalation</w:t>
      </w:r>
      <w:bookmarkStart w:id="4" w:name="d._Case_Management_&amp;_Care_Coordination"/>
      <w:bookmarkEnd w:id="4"/>
    </w:p>
    <w:p w14:paraId="2FA20053" w14:textId="77777777" w:rsidR="00382DDE" w:rsidRPr="00382DDE" w:rsidRDefault="00DE7C70" w:rsidP="00382DDE">
      <w:pPr>
        <w:pStyle w:val="ListParagraph"/>
        <w:numPr>
          <w:ilvl w:val="0"/>
          <w:numId w:val="14"/>
        </w:numPr>
        <w:spacing w:after="160" w:line="256" w:lineRule="auto"/>
      </w:pPr>
      <w:r w:rsidRPr="00382DDE">
        <w:t>Case Management &amp; Care</w:t>
      </w:r>
      <w:r w:rsidRPr="00382DDE">
        <w:rPr>
          <w:spacing w:val="-3"/>
        </w:rPr>
        <w:t xml:space="preserve"> </w:t>
      </w:r>
      <w:r w:rsidRPr="00382DDE">
        <w:t>Coordination</w:t>
      </w:r>
      <w:bookmarkStart w:id="5" w:name="e._Crisis_Intervention"/>
      <w:bookmarkEnd w:id="5"/>
    </w:p>
    <w:p w14:paraId="0EC82895" w14:textId="77777777" w:rsidR="00382DDE" w:rsidRPr="00382DDE" w:rsidRDefault="00DE7C70" w:rsidP="00382DDE">
      <w:pPr>
        <w:pStyle w:val="ListParagraph"/>
        <w:numPr>
          <w:ilvl w:val="0"/>
          <w:numId w:val="14"/>
        </w:numPr>
        <w:spacing w:after="160" w:line="256" w:lineRule="auto"/>
      </w:pPr>
      <w:r w:rsidRPr="00382DDE">
        <w:t>Crisis</w:t>
      </w:r>
      <w:r w:rsidRPr="00382DDE">
        <w:rPr>
          <w:spacing w:val="-1"/>
        </w:rPr>
        <w:t xml:space="preserve"> </w:t>
      </w:r>
      <w:r w:rsidRPr="00382DDE">
        <w:t>Intervention</w:t>
      </w:r>
      <w:bookmarkStart w:id="6" w:name="f._Safety_Planning"/>
      <w:bookmarkEnd w:id="6"/>
    </w:p>
    <w:p w14:paraId="08D97938" w14:textId="77777777" w:rsidR="00382DDE" w:rsidRPr="00382DDE" w:rsidRDefault="00DE7C70" w:rsidP="00382DDE">
      <w:pPr>
        <w:pStyle w:val="ListParagraph"/>
        <w:numPr>
          <w:ilvl w:val="0"/>
          <w:numId w:val="14"/>
        </w:numPr>
        <w:spacing w:after="160" w:line="256" w:lineRule="auto"/>
      </w:pPr>
      <w:r w:rsidRPr="00382DDE">
        <w:lastRenderedPageBreak/>
        <w:t>Safety</w:t>
      </w:r>
      <w:r w:rsidRPr="00382DDE">
        <w:rPr>
          <w:spacing w:val="-1"/>
        </w:rPr>
        <w:t xml:space="preserve"> </w:t>
      </w:r>
      <w:r w:rsidRPr="00382DDE">
        <w:t>Planning</w:t>
      </w:r>
      <w:bookmarkStart w:id="7" w:name="g._Peer_Recovery_Support"/>
      <w:bookmarkEnd w:id="7"/>
    </w:p>
    <w:p w14:paraId="77B167D8" w14:textId="77777777" w:rsidR="00382DDE" w:rsidRPr="00382DDE" w:rsidRDefault="00DE7C70" w:rsidP="00382DDE">
      <w:pPr>
        <w:pStyle w:val="ListParagraph"/>
        <w:numPr>
          <w:ilvl w:val="0"/>
          <w:numId w:val="14"/>
        </w:numPr>
        <w:spacing w:after="160" w:line="256" w:lineRule="auto"/>
      </w:pPr>
      <w:r w:rsidRPr="00382DDE">
        <w:t>Peer Recovery</w:t>
      </w:r>
      <w:r w:rsidRPr="00382DDE">
        <w:rPr>
          <w:spacing w:val="-2"/>
        </w:rPr>
        <w:t xml:space="preserve"> </w:t>
      </w:r>
      <w:r w:rsidRPr="00382DDE">
        <w:t>Support</w:t>
      </w:r>
      <w:bookmarkStart w:id="8" w:name="4.3.2_Follow-up_Intervention_Services"/>
      <w:bookmarkEnd w:id="8"/>
    </w:p>
    <w:p w14:paraId="202B6C9D" w14:textId="77777777" w:rsidR="00382DDE" w:rsidRPr="00382DDE" w:rsidRDefault="00DE7C70" w:rsidP="00382DDE">
      <w:pPr>
        <w:pStyle w:val="ListParagraph"/>
        <w:numPr>
          <w:ilvl w:val="0"/>
          <w:numId w:val="14"/>
        </w:numPr>
        <w:spacing w:after="160" w:line="256" w:lineRule="auto"/>
      </w:pPr>
      <w:r w:rsidRPr="00382DDE">
        <w:t>Follow-up Intervention</w:t>
      </w:r>
      <w:r w:rsidRPr="00382DDE">
        <w:rPr>
          <w:spacing w:val="-3"/>
        </w:rPr>
        <w:t xml:space="preserve"> </w:t>
      </w:r>
      <w:r w:rsidRPr="00382DDE">
        <w:t>Services</w:t>
      </w:r>
      <w:bookmarkStart w:id="9" w:name="a._Follow-up_stabilization_services"/>
      <w:bookmarkEnd w:id="9"/>
    </w:p>
    <w:p w14:paraId="0F8E01BA" w14:textId="77777777" w:rsidR="00382DDE" w:rsidRPr="00382DDE" w:rsidRDefault="00DE7C70" w:rsidP="00382DDE">
      <w:pPr>
        <w:pStyle w:val="ListParagraph"/>
        <w:numPr>
          <w:ilvl w:val="0"/>
          <w:numId w:val="14"/>
        </w:numPr>
        <w:spacing w:after="160" w:line="256" w:lineRule="auto"/>
      </w:pPr>
      <w:r w:rsidRPr="00382DDE">
        <w:t>Follow-up stabilization</w:t>
      </w:r>
      <w:r w:rsidRPr="00382DDE">
        <w:rPr>
          <w:spacing w:val="-3"/>
        </w:rPr>
        <w:t xml:space="preserve"> </w:t>
      </w:r>
      <w:r w:rsidRPr="00382DDE">
        <w:t>services</w:t>
      </w:r>
      <w:bookmarkStart w:id="10" w:name="b._Medication_Management"/>
      <w:bookmarkEnd w:id="10"/>
    </w:p>
    <w:p w14:paraId="0D109C56" w14:textId="77777777" w:rsidR="00382DDE" w:rsidRPr="00382DDE" w:rsidRDefault="00DE7C70" w:rsidP="00382DDE">
      <w:pPr>
        <w:pStyle w:val="ListParagraph"/>
        <w:numPr>
          <w:ilvl w:val="0"/>
          <w:numId w:val="14"/>
        </w:numPr>
        <w:spacing w:after="160" w:line="256" w:lineRule="auto"/>
      </w:pPr>
      <w:r w:rsidRPr="00382DDE">
        <w:t>Medication</w:t>
      </w:r>
      <w:r w:rsidRPr="00382DDE">
        <w:rPr>
          <w:spacing w:val="-2"/>
        </w:rPr>
        <w:t xml:space="preserve"> </w:t>
      </w:r>
      <w:r w:rsidRPr="00382DDE">
        <w:t>Management</w:t>
      </w:r>
      <w:bookmarkStart w:id="11" w:name="c._Coordination_with_Crisis_Stabilizatio"/>
      <w:bookmarkEnd w:id="11"/>
    </w:p>
    <w:p w14:paraId="5211E9D6" w14:textId="77777777" w:rsidR="00382DDE" w:rsidRPr="00382DDE" w:rsidRDefault="00DE7C70" w:rsidP="00382DDE">
      <w:pPr>
        <w:pStyle w:val="ListParagraph"/>
        <w:numPr>
          <w:ilvl w:val="0"/>
          <w:numId w:val="14"/>
        </w:numPr>
        <w:spacing w:after="160" w:line="256" w:lineRule="auto"/>
      </w:pPr>
      <w:r w:rsidRPr="00382DDE">
        <w:t>Coordination with Crisis Stabilization Facilities</w:t>
      </w:r>
      <w:bookmarkStart w:id="12" w:name="d._Community_Health_Worker_(CHW_Service)"/>
      <w:bookmarkEnd w:id="12"/>
    </w:p>
    <w:p w14:paraId="1E11C0C7" w14:textId="17BF5E08" w:rsidR="00DE7C70" w:rsidRPr="00382DDE" w:rsidRDefault="00382DDE" w:rsidP="00382DDE">
      <w:pPr>
        <w:pStyle w:val="ListParagraph"/>
        <w:numPr>
          <w:ilvl w:val="0"/>
          <w:numId w:val="14"/>
        </w:numPr>
        <w:spacing w:after="160" w:line="256" w:lineRule="auto"/>
        <w:rPr>
          <w:rFonts w:eastAsia="Calibri"/>
          <w:sz w:val="22"/>
          <w:szCs w:val="22"/>
        </w:rPr>
      </w:pPr>
      <w:r w:rsidRPr="00382DDE">
        <w:t>Peer Support Service</w:t>
      </w:r>
    </w:p>
    <w:p w14:paraId="37AD0170" w14:textId="12AD23F2" w:rsidR="00382DDE" w:rsidRPr="00382DDE" w:rsidRDefault="00382DDE" w:rsidP="00382DDE">
      <w:pPr>
        <w:spacing w:after="160" w:line="256" w:lineRule="auto"/>
        <w:rPr>
          <w:rFonts w:eastAsia="Calibri"/>
          <w:sz w:val="22"/>
          <w:szCs w:val="22"/>
        </w:rPr>
      </w:pPr>
      <w:r w:rsidRPr="00382DDE">
        <w:rPr>
          <w:rFonts w:eastAsia="Calibri"/>
          <w:sz w:val="22"/>
          <w:szCs w:val="22"/>
        </w:rPr>
        <w:t xml:space="preserve">At a minimum, the </w:t>
      </w:r>
      <w:r>
        <w:rPr>
          <w:rFonts w:eastAsia="Calibri"/>
          <w:sz w:val="22"/>
          <w:szCs w:val="22"/>
        </w:rPr>
        <w:t xml:space="preserve">Mobile </w:t>
      </w:r>
      <w:r w:rsidRPr="00382DDE">
        <w:rPr>
          <w:rFonts w:eastAsia="Calibri"/>
          <w:sz w:val="22"/>
          <w:szCs w:val="22"/>
        </w:rPr>
        <w:t>C</w:t>
      </w:r>
      <w:r>
        <w:rPr>
          <w:rFonts w:eastAsia="Calibri"/>
          <w:sz w:val="22"/>
          <w:szCs w:val="22"/>
        </w:rPr>
        <w:t>risis Response Team</w:t>
      </w:r>
      <w:r w:rsidRPr="00382DDE">
        <w:rPr>
          <w:rFonts w:eastAsia="Calibri"/>
          <w:sz w:val="22"/>
          <w:szCs w:val="22"/>
        </w:rPr>
        <w:t xml:space="preserve"> shall provide at least one (1) follow-up service within fourteen (14) days of the crisis event and can provide other follow-up services for ninety (90) days. These follow-up services shall include members of the original mobile crisis team who served the individual whenever possible.</w:t>
      </w:r>
    </w:p>
    <w:p w14:paraId="7844A2CC" w14:textId="62F24B24" w:rsidR="00DE7C70" w:rsidRDefault="00382DDE" w:rsidP="00382DDE">
      <w:pPr>
        <w:spacing w:after="160" w:line="256" w:lineRule="auto"/>
        <w:rPr>
          <w:rFonts w:eastAsia="Calibri"/>
          <w:sz w:val="22"/>
          <w:szCs w:val="22"/>
        </w:rPr>
      </w:pPr>
      <w:r w:rsidRPr="00382DDE">
        <w:rPr>
          <w:rFonts w:eastAsia="Calibri"/>
          <w:sz w:val="22"/>
          <w:szCs w:val="22"/>
        </w:rPr>
        <w:t>Possible follow-up services may include coordination with and/or warm hand-offs to identified resource needs (such as insurance navigation, housing, benefits and entitlements, physical health concerns, educational and/or vocational supports, etc.) which are intended to address precipitating factors leading to the crisis.</w:t>
      </w:r>
      <w:r>
        <w:rPr>
          <w:rFonts w:eastAsia="Calibri"/>
          <w:sz w:val="22"/>
          <w:szCs w:val="22"/>
        </w:rPr>
        <w:t xml:space="preserve"> * </w:t>
      </w:r>
      <w:proofErr w:type="gramStart"/>
      <w:r w:rsidRPr="00382DDE">
        <w:rPr>
          <w:rFonts w:eastAsia="Calibri"/>
          <w:sz w:val="22"/>
          <w:szCs w:val="22"/>
          <w:highlight w:val="yellow"/>
        </w:rPr>
        <w:t>refer</w:t>
      </w:r>
      <w:proofErr w:type="gramEnd"/>
      <w:r w:rsidRPr="00382DDE">
        <w:rPr>
          <w:rFonts w:eastAsia="Calibri"/>
          <w:sz w:val="22"/>
          <w:szCs w:val="22"/>
          <w:highlight w:val="yellow"/>
        </w:rPr>
        <w:t xml:space="preserve"> to XXXX POLICY</w:t>
      </w:r>
    </w:p>
    <w:p w14:paraId="67565702" w14:textId="77777777" w:rsidR="00DE7C70" w:rsidRPr="00073029" w:rsidRDefault="00DE7C70" w:rsidP="00DE7C70">
      <w:pPr>
        <w:spacing w:after="160" w:line="256" w:lineRule="auto"/>
        <w:rPr>
          <w:rFonts w:eastAsia="Calibri"/>
          <w:sz w:val="22"/>
          <w:szCs w:val="22"/>
        </w:rPr>
      </w:pPr>
    </w:p>
    <w:p w14:paraId="12DFAB6D" w14:textId="77777777" w:rsidR="00073029" w:rsidRPr="00073029" w:rsidRDefault="00073029" w:rsidP="00073029">
      <w:pPr>
        <w:spacing w:after="160" w:line="256" w:lineRule="auto"/>
        <w:rPr>
          <w:rFonts w:eastAsia="Calibri"/>
          <w:sz w:val="22"/>
          <w:szCs w:val="22"/>
        </w:rPr>
      </w:pPr>
      <w:r w:rsidRPr="00073029">
        <w:rPr>
          <w:rFonts w:eastAsia="Calibri"/>
          <w:sz w:val="22"/>
          <w:szCs w:val="22"/>
        </w:rPr>
        <w:t>Upon completion of the Mobile Crisis service, the consumer may be hospitalized, or remain in the community with a safety plan and follow up for outpatient services.</w:t>
      </w:r>
    </w:p>
    <w:p w14:paraId="4BBA137B" w14:textId="77777777" w:rsidR="00073029" w:rsidRPr="00073029" w:rsidRDefault="00073029" w:rsidP="00073029">
      <w:pPr>
        <w:spacing w:after="160" w:line="256" w:lineRule="auto"/>
        <w:rPr>
          <w:rFonts w:eastAsia="Calibri"/>
          <w:sz w:val="22"/>
          <w:szCs w:val="22"/>
        </w:rPr>
      </w:pPr>
      <w:r w:rsidRPr="00073029">
        <w:rPr>
          <w:rFonts w:eastAsia="Calibri"/>
          <w:sz w:val="22"/>
          <w:szCs w:val="22"/>
        </w:rPr>
        <w:t xml:space="preserve">The Mobile Crisis Team will ensure the consumer is active in the EMR and has a follow-up </w:t>
      </w:r>
      <w:proofErr w:type="gramStart"/>
      <w:r w:rsidRPr="00073029">
        <w:rPr>
          <w:rFonts w:eastAsia="Calibri"/>
          <w:sz w:val="22"/>
          <w:szCs w:val="22"/>
        </w:rPr>
        <w:t>appointment, if</w:t>
      </w:r>
      <w:proofErr w:type="gramEnd"/>
      <w:r w:rsidRPr="00073029">
        <w:rPr>
          <w:rFonts w:eastAsia="Calibri"/>
          <w:sz w:val="22"/>
          <w:szCs w:val="22"/>
        </w:rPr>
        <w:t xml:space="preserve"> outpatient services are recommended.  The outpatient team will be notified.</w:t>
      </w:r>
    </w:p>
    <w:p w14:paraId="3C8A258F" w14:textId="77777777" w:rsidR="00073029" w:rsidRPr="00073029" w:rsidRDefault="00073029" w:rsidP="00073029">
      <w:pPr>
        <w:spacing w:after="160" w:line="256" w:lineRule="auto"/>
        <w:rPr>
          <w:rFonts w:eastAsia="Calibri"/>
          <w:i/>
          <w:sz w:val="22"/>
          <w:szCs w:val="22"/>
        </w:rPr>
      </w:pPr>
      <w:r w:rsidRPr="00073029">
        <w:rPr>
          <w:rFonts w:eastAsia="Calibri"/>
          <w:i/>
          <w:sz w:val="22"/>
          <w:szCs w:val="22"/>
        </w:rPr>
        <w:t>If the client is not open, the Mobile Crisis Team will send an internal referral to the Program Manager indicating services needed to ensure optimal behavioral health service provision.</w:t>
      </w:r>
    </w:p>
    <w:p w14:paraId="36CD2E40" w14:textId="54A796DE" w:rsidR="0052388C" w:rsidRPr="00073029" w:rsidRDefault="0052388C" w:rsidP="00073029"/>
    <w:sectPr w:rsidR="0052388C" w:rsidRPr="00073029" w:rsidSect="006D4001">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4BE7B" w14:textId="77777777" w:rsidR="0037375C" w:rsidRDefault="0037375C" w:rsidP="006A1F4A">
      <w:r>
        <w:separator/>
      </w:r>
    </w:p>
  </w:endnote>
  <w:endnote w:type="continuationSeparator" w:id="0">
    <w:p w14:paraId="06F0945A" w14:textId="77777777" w:rsidR="0037375C" w:rsidRDefault="0037375C" w:rsidP="006A1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7E492" w14:textId="77777777" w:rsidR="0037375C" w:rsidRDefault="0037375C">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42104" w14:textId="77777777" w:rsidR="0037375C" w:rsidRDefault="0037375C" w:rsidP="006A1F4A">
      <w:r>
        <w:separator/>
      </w:r>
    </w:p>
  </w:footnote>
  <w:footnote w:type="continuationSeparator" w:id="0">
    <w:p w14:paraId="62C4B7DD" w14:textId="77777777" w:rsidR="0037375C" w:rsidRDefault="0037375C" w:rsidP="006A1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1CC6B" w14:textId="77777777" w:rsidR="0037375C" w:rsidRDefault="0037375C">
    <w:pPr>
      <w:pStyle w:val="Header"/>
    </w:pPr>
    <w:r>
      <w:tab/>
    </w:r>
    <w:r>
      <w:rPr>
        <w:noProof/>
        <w:color w:val="1F4E79"/>
        <w:sz w:val="18"/>
        <w:szCs w:val="18"/>
      </w:rPr>
      <w:drawing>
        <wp:inline distT="0" distB="0" distL="0" distR="0" wp14:anchorId="0E9E883E" wp14:editId="72DD6240">
          <wp:extent cx="2276475" cy="847725"/>
          <wp:effectExtent l="0" t="0" r="9525" b="9525"/>
          <wp:docPr id="1" name="Picture 1" descr="cid:image012.png@01D6F959.F4E6CB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12.png@01D6F959.F4E6CBA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76475" cy="847725"/>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F6128"/>
    <w:multiLevelType w:val="multilevel"/>
    <w:tmpl w:val="165E7FF0"/>
    <w:lvl w:ilvl="0">
      <w:start w:val="2"/>
      <w:numFmt w:val="decimal"/>
      <w:lvlText w:val="%1"/>
      <w:lvlJc w:val="left"/>
      <w:pPr>
        <w:ind w:left="461" w:hanging="362"/>
      </w:pPr>
      <w:rPr>
        <w:rFonts w:hint="default"/>
        <w:lang w:val="en-US" w:eastAsia="en-US" w:bidi="en-US"/>
      </w:rPr>
    </w:lvl>
    <w:lvl w:ilvl="1">
      <w:numFmt w:val="decimal"/>
      <w:lvlText w:val="%1.%2"/>
      <w:lvlJc w:val="left"/>
      <w:pPr>
        <w:ind w:left="461" w:hanging="362"/>
      </w:pPr>
      <w:rPr>
        <w:rFonts w:ascii="Calibri" w:eastAsia="Calibri" w:hAnsi="Calibri" w:cs="Calibri" w:hint="default"/>
        <w:b/>
        <w:bCs/>
        <w:spacing w:val="-1"/>
        <w:w w:val="100"/>
        <w:sz w:val="24"/>
        <w:szCs w:val="24"/>
        <w:lang w:val="en-US" w:eastAsia="en-US" w:bidi="en-US"/>
      </w:rPr>
    </w:lvl>
    <w:lvl w:ilvl="2">
      <w:start w:val="1"/>
      <w:numFmt w:val="lowerLetter"/>
      <w:lvlText w:val="%3."/>
      <w:lvlJc w:val="left"/>
      <w:pPr>
        <w:ind w:left="1296" w:hanging="288"/>
      </w:pPr>
      <w:rPr>
        <w:rFonts w:ascii="Times New Roman" w:eastAsia="Arial" w:hAnsi="Times New Roman" w:cs="Times New Roman" w:hint="default"/>
        <w:w w:val="99"/>
        <w:sz w:val="22"/>
        <w:szCs w:val="22"/>
        <w:lang w:val="en-US" w:eastAsia="en-US" w:bidi="en-US"/>
      </w:rPr>
    </w:lvl>
    <w:lvl w:ilvl="3">
      <w:numFmt w:val="bullet"/>
      <w:lvlText w:val="•"/>
      <w:lvlJc w:val="left"/>
      <w:pPr>
        <w:ind w:left="2762" w:hanging="360"/>
      </w:pPr>
      <w:rPr>
        <w:rFonts w:hint="default"/>
        <w:lang w:val="en-US" w:eastAsia="en-US" w:bidi="en-US"/>
      </w:rPr>
    </w:lvl>
    <w:lvl w:ilvl="4">
      <w:numFmt w:val="bullet"/>
      <w:lvlText w:val="•"/>
      <w:lvlJc w:val="left"/>
      <w:pPr>
        <w:ind w:left="3733" w:hanging="360"/>
      </w:pPr>
      <w:rPr>
        <w:rFonts w:hint="default"/>
        <w:lang w:val="en-US" w:eastAsia="en-US" w:bidi="en-US"/>
      </w:rPr>
    </w:lvl>
    <w:lvl w:ilvl="5">
      <w:numFmt w:val="bullet"/>
      <w:lvlText w:val="•"/>
      <w:lvlJc w:val="left"/>
      <w:pPr>
        <w:ind w:left="4704" w:hanging="360"/>
      </w:pPr>
      <w:rPr>
        <w:rFonts w:hint="default"/>
        <w:lang w:val="en-US" w:eastAsia="en-US" w:bidi="en-US"/>
      </w:rPr>
    </w:lvl>
    <w:lvl w:ilvl="6">
      <w:numFmt w:val="bullet"/>
      <w:lvlText w:val="•"/>
      <w:lvlJc w:val="left"/>
      <w:pPr>
        <w:ind w:left="5675" w:hanging="360"/>
      </w:pPr>
      <w:rPr>
        <w:rFonts w:hint="default"/>
        <w:lang w:val="en-US" w:eastAsia="en-US" w:bidi="en-US"/>
      </w:rPr>
    </w:lvl>
    <w:lvl w:ilvl="7">
      <w:numFmt w:val="bullet"/>
      <w:lvlText w:val="•"/>
      <w:lvlJc w:val="left"/>
      <w:pPr>
        <w:ind w:left="6646" w:hanging="360"/>
      </w:pPr>
      <w:rPr>
        <w:rFonts w:hint="default"/>
        <w:lang w:val="en-US" w:eastAsia="en-US" w:bidi="en-US"/>
      </w:rPr>
    </w:lvl>
    <w:lvl w:ilvl="8">
      <w:numFmt w:val="bullet"/>
      <w:lvlText w:val="•"/>
      <w:lvlJc w:val="left"/>
      <w:pPr>
        <w:ind w:left="7617" w:hanging="360"/>
      </w:pPr>
      <w:rPr>
        <w:rFonts w:hint="default"/>
        <w:lang w:val="en-US" w:eastAsia="en-US" w:bidi="en-US"/>
      </w:rPr>
    </w:lvl>
  </w:abstractNum>
  <w:abstractNum w:abstractNumId="1" w15:restartNumberingAfterBreak="0">
    <w:nsid w:val="0E97596A"/>
    <w:multiLevelType w:val="hybridMultilevel"/>
    <w:tmpl w:val="5F3CE5A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513EA2"/>
    <w:multiLevelType w:val="hybridMultilevel"/>
    <w:tmpl w:val="3A0A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10038E"/>
    <w:multiLevelType w:val="hybridMultilevel"/>
    <w:tmpl w:val="2B0269A2"/>
    <w:lvl w:ilvl="0" w:tplc="0409000B">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DB26AB"/>
    <w:multiLevelType w:val="multilevel"/>
    <w:tmpl w:val="348AE54E"/>
    <w:lvl w:ilvl="0">
      <w:start w:val="5"/>
      <w:numFmt w:val="decimal"/>
      <w:lvlText w:val="%1.0"/>
      <w:lvlJc w:val="left"/>
      <w:pPr>
        <w:ind w:left="513" w:hanging="360"/>
      </w:pPr>
      <w:rPr>
        <w:rFonts w:hint="default"/>
      </w:rPr>
    </w:lvl>
    <w:lvl w:ilvl="1">
      <w:start w:val="1"/>
      <w:numFmt w:val="decimal"/>
      <w:lvlText w:val="%1.%2"/>
      <w:lvlJc w:val="left"/>
      <w:pPr>
        <w:ind w:left="1233" w:hanging="360"/>
      </w:pPr>
      <w:rPr>
        <w:rFonts w:hint="default"/>
      </w:rPr>
    </w:lvl>
    <w:lvl w:ilvl="2">
      <w:start w:val="1"/>
      <w:numFmt w:val="decimal"/>
      <w:lvlText w:val="%1.%2.%3"/>
      <w:lvlJc w:val="left"/>
      <w:pPr>
        <w:ind w:left="2313" w:hanging="720"/>
      </w:pPr>
      <w:rPr>
        <w:rFonts w:hint="default"/>
      </w:rPr>
    </w:lvl>
    <w:lvl w:ilvl="3">
      <w:start w:val="1"/>
      <w:numFmt w:val="decimal"/>
      <w:lvlText w:val="%1.%2.%3.%4"/>
      <w:lvlJc w:val="left"/>
      <w:pPr>
        <w:ind w:left="3033" w:hanging="720"/>
      </w:pPr>
      <w:rPr>
        <w:rFonts w:hint="default"/>
      </w:rPr>
    </w:lvl>
    <w:lvl w:ilvl="4">
      <w:start w:val="1"/>
      <w:numFmt w:val="decimal"/>
      <w:lvlText w:val="%1.%2.%3.%4.%5"/>
      <w:lvlJc w:val="left"/>
      <w:pPr>
        <w:ind w:left="4113" w:hanging="1080"/>
      </w:pPr>
      <w:rPr>
        <w:rFonts w:hint="default"/>
      </w:rPr>
    </w:lvl>
    <w:lvl w:ilvl="5">
      <w:start w:val="1"/>
      <w:numFmt w:val="decimal"/>
      <w:lvlText w:val="%1.%2.%3.%4.%5.%6"/>
      <w:lvlJc w:val="left"/>
      <w:pPr>
        <w:ind w:left="4833" w:hanging="1080"/>
      </w:pPr>
      <w:rPr>
        <w:rFonts w:hint="default"/>
      </w:rPr>
    </w:lvl>
    <w:lvl w:ilvl="6">
      <w:start w:val="1"/>
      <w:numFmt w:val="decimal"/>
      <w:lvlText w:val="%1.%2.%3.%4.%5.%6.%7"/>
      <w:lvlJc w:val="left"/>
      <w:pPr>
        <w:ind w:left="5913" w:hanging="1440"/>
      </w:pPr>
      <w:rPr>
        <w:rFonts w:hint="default"/>
      </w:rPr>
    </w:lvl>
    <w:lvl w:ilvl="7">
      <w:start w:val="1"/>
      <w:numFmt w:val="decimal"/>
      <w:lvlText w:val="%1.%2.%3.%4.%5.%6.%7.%8"/>
      <w:lvlJc w:val="left"/>
      <w:pPr>
        <w:ind w:left="6633" w:hanging="1440"/>
      </w:pPr>
      <w:rPr>
        <w:rFonts w:hint="default"/>
      </w:rPr>
    </w:lvl>
    <w:lvl w:ilvl="8">
      <w:start w:val="1"/>
      <w:numFmt w:val="decimal"/>
      <w:lvlText w:val="%1.%2.%3.%4.%5.%6.%7.%8.%9"/>
      <w:lvlJc w:val="left"/>
      <w:pPr>
        <w:ind w:left="7713" w:hanging="1800"/>
      </w:pPr>
      <w:rPr>
        <w:rFonts w:hint="default"/>
      </w:rPr>
    </w:lvl>
  </w:abstractNum>
  <w:abstractNum w:abstractNumId="5" w15:restartNumberingAfterBreak="0">
    <w:nsid w:val="42C23E7F"/>
    <w:multiLevelType w:val="hybridMultilevel"/>
    <w:tmpl w:val="8A58D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F813C31"/>
    <w:multiLevelType w:val="hybridMultilevel"/>
    <w:tmpl w:val="EAD46F98"/>
    <w:lvl w:ilvl="0" w:tplc="AD24E874">
      <w:start w:val="1"/>
      <w:numFmt w:val="bullet"/>
      <w:lvlText w:val=""/>
      <w:lvlJc w:val="left"/>
      <w:pPr>
        <w:ind w:left="819" w:hanging="360"/>
      </w:pPr>
      <w:rPr>
        <w:rFonts w:ascii="Symbol" w:eastAsia="Symbol" w:hAnsi="Symbol" w:hint="default"/>
        <w:w w:val="99"/>
        <w:sz w:val="22"/>
        <w:szCs w:val="22"/>
      </w:rPr>
    </w:lvl>
    <w:lvl w:ilvl="1" w:tplc="28E0A50E">
      <w:start w:val="1"/>
      <w:numFmt w:val="bullet"/>
      <w:lvlText w:val="•"/>
      <w:lvlJc w:val="left"/>
      <w:pPr>
        <w:ind w:left="1691" w:hanging="360"/>
      </w:pPr>
    </w:lvl>
    <w:lvl w:ilvl="2" w:tplc="A87AF6BC">
      <w:start w:val="1"/>
      <w:numFmt w:val="bullet"/>
      <w:lvlText w:val="•"/>
      <w:lvlJc w:val="left"/>
      <w:pPr>
        <w:ind w:left="2563" w:hanging="360"/>
      </w:pPr>
    </w:lvl>
    <w:lvl w:ilvl="3" w:tplc="189C5FA2">
      <w:start w:val="1"/>
      <w:numFmt w:val="bullet"/>
      <w:lvlText w:val="•"/>
      <w:lvlJc w:val="left"/>
      <w:pPr>
        <w:ind w:left="3435" w:hanging="360"/>
      </w:pPr>
    </w:lvl>
    <w:lvl w:ilvl="4" w:tplc="57DE5DA6">
      <w:start w:val="1"/>
      <w:numFmt w:val="bullet"/>
      <w:lvlText w:val="•"/>
      <w:lvlJc w:val="left"/>
      <w:pPr>
        <w:ind w:left="4307" w:hanging="360"/>
      </w:pPr>
    </w:lvl>
    <w:lvl w:ilvl="5" w:tplc="2BC0B2AC">
      <w:start w:val="1"/>
      <w:numFmt w:val="bullet"/>
      <w:lvlText w:val="•"/>
      <w:lvlJc w:val="left"/>
      <w:pPr>
        <w:ind w:left="5179" w:hanging="360"/>
      </w:pPr>
    </w:lvl>
    <w:lvl w:ilvl="6" w:tplc="F544F098">
      <w:start w:val="1"/>
      <w:numFmt w:val="bullet"/>
      <w:lvlText w:val="•"/>
      <w:lvlJc w:val="left"/>
      <w:pPr>
        <w:ind w:left="6051" w:hanging="360"/>
      </w:pPr>
    </w:lvl>
    <w:lvl w:ilvl="7" w:tplc="86726564">
      <w:start w:val="1"/>
      <w:numFmt w:val="bullet"/>
      <w:lvlText w:val="•"/>
      <w:lvlJc w:val="left"/>
      <w:pPr>
        <w:ind w:left="6923" w:hanging="360"/>
      </w:pPr>
    </w:lvl>
    <w:lvl w:ilvl="8" w:tplc="1F685950">
      <w:start w:val="1"/>
      <w:numFmt w:val="bullet"/>
      <w:lvlText w:val="•"/>
      <w:lvlJc w:val="left"/>
      <w:pPr>
        <w:ind w:left="7795" w:hanging="360"/>
      </w:pPr>
    </w:lvl>
  </w:abstractNum>
  <w:abstractNum w:abstractNumId="7" w15:restartNumberingAfterBreak="0">
    <w:nsid w:val="52CC342E"/>
    <w:multiLevelType w:val="hybridMultilevel"/>
    <w:tmpl w:val="B82AA4F0"/>
    <w:lvl w:ilvl="0" w:tplc="0409000B">
      <w:start w:val="1"/>
      <w:numFmt w:val="bullet"/>
      <w:lvlText w:val=""/>
      <w:lvlJc w:val="left"/>
      <w:pPr>
        <w:ind w:left="1539" w:hanging="360"/>
      </w:pPr>
      <w:rPr>
        <w:rFonts w:ascii="Wingdings" w:hAnsi="Wingdings" w:hint="default"/>
      </w:rPr>
    </w:lvl>
    <w:lvl w:ilvl="1" w:tplc="04090003" w:tentative="1">
      <w:start w:val="1"/>
      <w:numFmt w:val="bullet"/>
      <w:lvlText w:val="o"/>
      <w:lvlJc w:val="left"/>
      <w:pPr>
        <w:ind w:left="2259" w:hanging="360"/>
      </w:pPr>
      <w:rPr>
        <w:rFonts w:ascii="Courier New" w:hAnsi="Courier New" w:cs="Courier New" w:hint="default"/>
      </w:rPr>
    </w:lvl>
    <w:lvl w:ilvl="2" w:tplc="04090005" w:tentative="1">
      <w:start w:val="1"/>
      <w:numFmt w:val="bullet"/>
      <w:lvlText w:val=""/>
      <w:lvlJc w:val="left"/>
      <w:pPr>
        <w:ind w:left="2979" w:hanging="360"/>
      </w:pPr>
      <w:rPr>
        <w:rFonts w:ascii="Wingdings" w:hAnsi="Wingdings" w:hint="default"/>
      </w:rPr>
    </w:lvl>
    <w:lvl w:ilvl="3" w:tplc="04090001" w:tentative="1">
      <w:start w:val="1"/>
      <w:numFmt w:val="bullet"/>
      <w:lvlText w:val=""/>
      <w:lvlJc w:val="left"/>
      <w:pPr>
        <w:ind w:left="3699" w:hanging="360"/>
      </w:pPr>
      <w:rPr>
        <w:rFonts w:ascii="Symbol" w:hAnsi="Symbol" w:hint="default"/>
      </w:rPr>
    </w:lvl>
    <w:lvl w:ilvl="4" w:tplc="04090003" w:tentative="1">
      <w:start w:val="1"/>
      <w:numFmt w:val="bullet"/>
      <w:lvlText w:val="o"/>
      <w:lvlJc w:val="left"/>
      <w:pPr>
        <w:ind w:left="4419" w:hanging="360"/>
      </w:pPr>
      <w:rPr>
        <w:rFonts w:ascii="Courier New" w:hAnsi="Courier New" w:cs="Courier New" w:hint="default"/>
      </w:rPr>
    </w:lvl>
    <w:lvl w:ilvl="5" w:tplc="04090005" w:tentative="1">
      <w:start w:val="1"/>
      <w:numFmt w:val="bullet"/>
      <w:lvlText w:val=""/>
      <w:lvlJc w:val="left"/>
      <w:pPr>
        <w:ind w:left="5139" w:hanging="360"/>
      </w:pPr>
      <w:rPr>
        <w:rFonts w:ascii="Wingdings" w:hAnsi="Wingdings" w:hint="default"/>
      </w:rPr>
    </w:lvl>
    <w:lvl w:ilvl="6" w:tplc="04090001" w:tentative="1">
      <w:start w:val="1"/>
      <w:numFmt w:val="bullet"/>
      <w:lvlText w:val=""/>
      <w:lvlJc w:val="left"/>
      <w:pPr>
        <w:ind w:left="5859" w:hanging="360"/>
      </w:pPr>
      <w:rPr>
        <w:rFonts w:ascii="Symbol" w:hAnsi="Symbol" w:hint="default"/>
      </w:rPr>
    </w:lvl>
    <w:lvl w:ilvl="7" w:tplc="04090003" w:tentative="1">
      <w:start w:val="1"/>
      <w:numFmt w:val="bullet"/>
      <w:lvlText w:val="o"/>
      <w:lvlJc w:val="left"/>
      <w:pPr>
        <w:ind w:left="6579" w:hanging="360"/>
      </w:pPr>
      <w:rPr>
        <w:rFonts w:ascii="Courier New" w:hAnsi="Courier New" w:cs="Courier New" w:hint="default"/>
      </w:rPr>
    </w:lvl>
    <w:lvl w:ilvl="8" w:tplc="04090005" w:tentative="1">
      <w:start w:val="1"/>
      <w:numFmt w:val="bullet"/>
      <w:lvlText w:val=""/>
      <w:lvlJc w:val="left"/>
      <w:pPr>
        <w:ind w:left="7299" w:hanging="360"/>
      </w:pPr>
      <w:rPr>
        <w:rFonts w:ascii="Wingdings" w:hAnsi="Wingdings" w:hint="default"/>
      </w:rPr>
    </w:lvl>
  </w:abstractNum>
  <w:abstractNum w:abstractNumId="8" w15:restartNumberingAfterBreak="0">
    <w:nsid w:val="59CD53CF"/>
    <w:multiLevelType w:val="hybridMultilevel"/>
    <w:tmpl w:val="385CA6F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272FDA"/>
    <w:multiLevelType w:val="hybridMultilevel"/>
    <w:tmpl w:val="954C1A48"/>
    <w:lvl w:ilvl="0" w:tplc="04090001">
      <w:start w:val="1"/>
      <w:numFmt w:val="bullet"/>
      <w:lvlText w:val=""/>
      <w:lvlJc w:val="left"/>
      <w:pPr>
        <w:ind w:left="720" w:hanging="360"/>
      </w:pPr>
      <w:rPr>
        <w:rFonts w:ascii="Symbol" w:hAnsi="Symbol" w:hint="default"/>
      </w:rPr>
    </w:lvl>
    <w:lvl w:ilvl="1" w:tplc="9670F578">
      <w:numFmt w:val="bullet"/>
      <w:lvlText w:val="•"/>
      <w:lvlJc w:val="left"/>
      <w:pPr>
        <w:ind w:left="1800" w:hanging="720"/>
      </w:pPr>
      <w:rPr>
        <w:rFonts w:ascii="Calibri" w:eastAsia="Calibri" w:hAnsi="Calibri" w:cs="Calibri"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800133C"/>
    <w:multiLevelType w:val="hybridMultilevel"/>
    <w:tmpl w:val="39E6A38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942014"/>
    <w:multiLevelType w:val="hybridMultilevel"/>
    <w:tmpl w:val="8D8E2CB2"/>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8635DB"/>
    <w:multiLevelType w:val="hybridMultilevel"/>
    <w:tmpl w:val="F22E7A06"/>
    <w:lvl w:ilvl="0" w:tplc="3168E894">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624221"/>
    <w:multiLevelType w:val="hybridMultilevel"/>
    <w:tmpl w:val="60EA53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1223474">
    <w:abstractNumId w:val="5"/>
  </w:num>
  <w:num w:numId="2" w16cid:durableId="1044907507">
    <w:abstractNumId w:val="2"/>
  </w:num>
  <w:num w:numId="3" w16cid:durableId="332102053">
    <w:abstractNumId w:val="11"/>
  </w:num>
  <w:num w:numId="4" w16cid:durableId="791243780">
    <w:abstractNumId w:val="10"/>
  </w:num>
  <w:num w:numId="5" w16cid:durableId="1366714373">
    <w:abstractNumId w:val="3"/>
  </w:num>
  <w:num w:numId="6" w16cid:durableId="2051342465">
    <w:abstractNumId w:val="6"/>
  </w:num>
  <w:num w:numId="7" w16cid:durableId="524439758">
    <w:abstractNumId w:val="1"/>
  </w:num>
  <w:num w:numId="8" w16cid:durableId="1367485148">
    <w:abstractNumId w:val="7"/>
  </w:num>
  <w:num w:numId="9" w16cid:durableId="2095006029">
    <w:abstractNumId w:val="8"/>
  </w:num>
  <w:num w:numId="10" w16cid:durableId="1503085599">
    <w:abstractNumId w:val="12"/>
  </w:num>
  <w:num w:numId="11" w16cid:durableId="397557840">
    <w:abstractNumId w:val="9"/>
  </w:num>
  <w:num w:numId="12" w16cid:durableId="1122920399">
    <w:abstractNumId w:val="0"/>
  </w:num>
  <w:num w:numId="13" w16cid:durableId="1196187988">
    <w:abstractNumId w:val="4"/>
  </w:num>
  <w:num w:numId="14" w16cid:durableId="7623833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EBF"/>
    <w:rsid w:val="0000597D"/>
    <w:rsid w:val="00073029"/>
    <w:rsid w:val="00084426"/>
    <w:rsid w:val="00190FCE"/>
    <w:rsid w:val="001D7714"/>
    <w:rsid w:val="001E4624"/>
    <w:rsid w:val="002209B8"/>
    <w:rsid w:val="00254355"/>
    <w:rsid w:val="002563E0"/>
    <w:rsid w:val="002869BA"/>
    <w:rsid w:val="002C3D1D"/>
    <w:rsid w:val="002F57C2"/>
    <w:rsid w:val="0036581B"/>
    <w:rsid w:val="0037375C"/>
    <w:rsid w:val="00382DDE"/>
    <w:rsid w:val="003B4D4F"/>
    <w:rsid w:val="003C70C6"/>
    <w:rsid w:val="003C7FB9"/>
    <w:rsid w:val="003D1AC6"/>
    <w:rsid w:val="00411CBA"/>
    <w:rsid w:val="004433EB"/>
    <w:rsid w:val="004A01D7"/>
    <w:rsid w:val="004E40F0"/>
    <w:rsid w:val="0052388C"/>
    <w:rsid w:val="0054598A"/>
    <w:rsid w:val="00591EBF"/>
    <w:rsid w:val="0068404E"/>
    <w:rsid w:val="006A1F4A"/>
    <w:rsid w:val="006D4001"/>
    <w:rsid w:val="00750180"/>
    <w:rsid w:val="0076244E"/>
    <w:rsid w:val="007B12E6"/>
    <w:rsid w:val="00807C49"/>
    <w:rsid w:val="00914A7A"/>
    <w:rsid w:val="009A6CEE"/>
    <w:rsid w:val="009B1CBB"/>
    <w:rsid w:val="00A61090"/>
    <w:rsid w:val="00A95634"/>
    <w:rsid w:val="00A973A2"/>
    <w:rsid w:val="00AC721A"/>
    <w:rsid w:val="00B21E46"/>
    <w:rsid w:val="00B42908"/>
    <w:rsid w:val="00C36F8D"/>
    <w:rsid w:val="00C53A70"/>
    <w:rsid w:val="00CA5105"/>
    <w:rsid w:val="00CA5E36"/>
    <w:rsid w:val="00CD4685"/>
    <w:rsid w:val="00D542C4"/>
    <w:rsid w:val="00D96770"/>
    <w:rsid w:val="00DB03F1"/>
    <w:rsid w:val="00DB1057"/>
    <w:rsid w:val="00DE5A7E"/>
    <w:rsid w:val="00DE5ED5"/>
    <w:rsid w:val="00DE7C70"/>
    <w:rsid w:val="00E17B34"/>
    <w:rsid w:val="00E257B5"/>
    <w:rsid w:val="00E81F0B"/>
    <w:rsid w:val="00E9152B"/>
    <w:rsid w:val="00F542CF"/>
    <w:rsid w:val="00F63E82"/>
    <w:rsid w:val="00F97F35"/>
    <w:rsid w:val="00FE6A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A36F458"/>
  <w15:chartTrackingRefBased/>
  <w15:docId w15:val="{F809E732-BFB6-46B7-AF4E-585A6E557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EB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91EBF"/>
    <w:pPr>
      <w:keepNext/>
      <w:spacing w:line="360" w:lineRule="auto"/>
      <w:jc w:val="center"/>
      <w:outlineLvl w:val="0"/>
    </w:pPr>
    <w:rPr>
      <w:rFonts w:ascii="Arial" w:hAnsi="Arial"/>
      <w:b/>
      <w:szCs w:val="20"/>
      <w:u w:val="single"/>
    </w:rPr>
  </w:style>
  <w:style w:type="paragraph" w:styleId="Heading2">
    <w:name w:val="heading 2"/>
    <w:basedOn w:val="Normal"/>
    <w:next w:val="Normal"/>
    <w:link w:val="Heading2Char"/>
    <w:qFormat/>
    <w:rsid w:val="00591EBF"/>
    <w:pPr>
      <w:keepNext/>
      <w:outlineLvl w:val="1"/>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1EBF"/>
    <w:rPr>
      <w:rFonts w:ascii="Arial" w:eastAsia="Times New Roman" w:hAnsi="Arial" w:cs="Times New Roman"/>
      <w:b/>
      <w:sz w:val="24"/>
      <w:szCs w:val="20"/>
      <w:u w:val="single"/>
    </w:rPr>
  </w:style>
  <w:style w:type="character" w:customStyle="1" w:styleId="Heading2Char">
    <w:name w:val="Heading 2 Char"/>
    <w:basedOn w:val="DefaultParagraphFont"/>
    <w:link w:val="Heading2"/>
    <w:rsid w:val="00591EBF"/>
    <w:rPr>
      <w:rFonts w:ascii="Times New Roman" w:eastAsia="Times New Roman" w:hAnsi="Times New Roman" w:cs="Times New Roman"/>
      <w:sz w:val="32"/>
      <w:szCs w:val="24"/>
    </w:rPr>
  </w:style>
  <w:style w:type="character" w:styleId="Hyperlink">
    <w:name w:val="Hyperlink"/>
    <w:basedOn w:val="DefaultParagraphFont"/>
    <w:rsid w:val="00591EBF"/>
    <w:rPr>
      <w:color w:val="0000FF"/>
      <w:u w:val="single"/>
    </w:rPr>
  </w:style>
  <w:style w:type="paragraph" w:styleId="BalloonText">
    <w:name w:val="Balloon Text"/>
    <w:basedOn w:val="Normal"/>
    <w:link w:val="BalloonTextChar"/>
    <w:uiPriority w:val="99"/>
    <w:semiHidden/>
    <w:unhideWhenUsed/>
    <w:rsid w:val="006A1F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F4A"/>
    <w:rPr>
      <w:rFonts w:ascii="Segoe UI" w:eastAsia="Times New Roman" w:hAnsi="Segoe UI" w:cs="Segoe UI"/>
      <w:sz w:val="18"/>
      <w:szCs w:val="18"/>
    </w:rPr>
  </w:style>
  <w:style w:type="table" w:styleId="TableGrid">
    <w:name w:val="Table Grid"/>
    <w:basedOn w:val="TableNormal"/>
    <w:uiPriority w:val="39"/>
    <w:rsid w:val="006A1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A1F4A"/>
    <w:pPr>
      <w:tabs>
        <w:tab w:val="center" w:pos="4680"/>
        <w:tab w:val="right" w:pos="9360"/>
      </w:tabs>
    </w:pPr>
  </w:style>
  <w:style w:type="character" w:customStyle="1" w:styleId="HeaderChar">
    <w:name w:val="Header Char"/>
    <w:basedOn w:val="DefaultParagraphFont"/>
    <w:link w:val="Header"/>
    <w:uiPriority w:val="99"/>
    <w:rsid w:val="006A1F4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A1F4A"/>
    <w:pPr>
      <w:tabs>
        <w:tab w:val="center" w:pos="4680"/>
        <w:tab w:val="right" w:pos="9360"/>
      </w:tabs>
    </w:pPr>
  </w:style>
  <w:style w:type="character" w:customStyle="1" w:styleId="FooterChar">
    <w:name w:val="Footer Char"/>
    <w:basedOn w:val="DefaultParagraphFont"/>
    <w:link w:val="Footer"/>
    <w:uiPriority w:val="99"/>
    <w:rsid w:val="006A1F4A"/>
    <w:rPr>
      <w:rFonts w:ascii="Times New Roman" w:eastAsia="Times New Roman" w:hAnsi="Times New Roman" w:cs="Times New Roman"/>
      <w:sz w:val="24"/>
      <w:szCs w:val="24"/>
    </w:rPr>
  </w:style>
  <w:style w:type="paragraph" w:styleId="ListParagraph">
    <w:name w:val="List Paragraph"/>
    <w:basedOn w:val="Normal"/>
    <w:uiPriority w:val="1"/>
    <w:qFormat/>
    <w:rsid w:val="009B1CBB"/>
    <w:pPr>
      <w:ind w:left="720"/>
      <w:contextualSpacing/>
    </w:pPr>
  </w:style>
  <w:style w:type="paragraph" w:styleId="BodyText">
    <w:name w:val="Body Text"/>
    <w:basedOn w:val="Normal"/>
    <w:link w:val="BodyTextChar"/>
    <w:uiPriority w:val="1"/>
    <w:qFormat/>
    <w:rsid w:val="00DE7C70"/>
    <w:pPr>
      <w:widowControl w:val="0"/>
      <w:autoSpaceDE w:val="0"/>
      <w:autoSpaceDN w:val="0"/>
    </w:pPr>
    <w:rPr>
      <w:rFonts w:ascii="Calibri" w:eastAsia="Calibri" w:hAnsi="Calibri" w:cs="Calibri"/>
      <w:sz w:val="22"/>
      <w:szCs w:val="22"/>
      <w:lang w:bidi="en-US"/>
    </w:rPr>
  </w:style>
  <w:style w:type="character" w:customStyle="1" w:styleId="BodyTextChar">
    <w:name w:val="Body Text Char"/>
    <w:basedOn w:val="DefaultParagraphFont"/>
    <w:link w:val="BodyText"/>
    <w:uiPriority w:val="1"/>
    <w:rsid w:val="00DE7C70"/>
    <w:rPr>
      <w:rFonts w:ascii="Calibri" w:eastAsia="Calibri" w:hAnsi="Calibri" w:cs="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89602">
      <w:bodyDiv w:val="1"/>
      <w:marLeft w:val="0"/>
      <w:marRight w:val="0"/>
      <w:marTop w:val="0"/>
      <w:marBottom w:val="0"/>
      <w:divBdr>
        <w:top w:val="none" w:sz="0" w:space="0" w:color="auto"/>
        <w:left w:val="none" w:sz="0" w:space="0" w:color="auto"/>
        <w:bottom w:val="none" w:sz="0" w:space="0" w:color="auto"/>
        <w:right w:val="none" w:sz="0" w:space="0" w:color="auto"/>
      </w:divBdr>
    </w:div>
    <w:div w:id="113784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cid:image001.png@01D7317A.76C126E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787B3981-A070-42E2-843D-3438E792011C}">
  <ds:schemaRefs>
    <ds:schemaRef ds:uri="http://schemas.openxmlformats.org/officeDocument/2006/bibliography"/>
  </ds:schemaRefs>
</ds:datastoreItem>
</file>

<file path=customXml/itemProps2.xml><?xml version="1.0" encoding="utf-8"?>
<ds:datastoreItem xmlns:ds="http://schemas.openxmlformats.org/officeDocument/2006/customXml" ds:itemID="{DF023CA5-00F7-466E-9012-3453475146E2}"/>
</file>

<file path=customXml/itemProps3.xml><?xml version="1.0" encoding="utf-8"?>
<ds:datastoreItem xmlns:ds="http://schemas.openxmlformats.org/officeDocument/2006/customXml" ds:itemID="{7CA07B8A-D6D1-4209-A69C-81CE8B600EBE}"/>
</file>

<file path=customXml/itemProps4.xml><?xml version="1.0" encoding="utf-8"?>
<ds:datastoreItem xmlns:ds="http://schemas.openxmlformats.org/officeDocument/2006/customXml" ds:itemID="{10BE1A26-CC4A-4DED-B37C-4E27E0102C0F}"/>
</file>

<file path=docProps/app.xml><?xml version="1.0" encoding="utf-8"?>
<Properties xmlns="http://schemas.openxmlformats.org/officeDocument/2006/extended-properties" xmlns:vt="http://schemas.openxmlformats.org/officeDocument/2006/docPropsVTypes">
  <Template>Normal</Template>
  <TotalTime>6</TotalTime>
  <Pages>2</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Hamilton Center</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MHAYES</dc:creator>
  <cp:keywords/>
  <dc:description/>
  <cp:lastModifiedBy>MEGHAN CREECH</cp:lastModifiedBy>
  <cp:revision>2</cp:revision>
  <cp:lastPrinted>2019-10-09T11:29:00Z</cp:lastPrinted>
  <dcterms:created xsi:type="dcterms:W3CDTF">2023-10-11T20:43:00Z</dcterms:created>
  <dcterms:modified xsi:type="dcterms:W3CDTF">2023-10-11T20:43:00Z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ies>
</file>